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E-TUND – KOHTUME ÜHISES VIRTUAALSES KLASSIRUUMIS         </w:t>
      </w:r>
      <w:r w:rsidDel="00000000" w:rsidR="00000000" w:rsidRPr="00000000">
        <w:drawing>
          <wp:anchor allowOverlap="1" behindDoc="0" distB="114300" distT="114300" distL="114300" distR="114300" hidden="0" layoutInCell="1" locked="0" relativeHeight="0" simplePos="0">
            <wp:simplePos x="0" y="0"/>
            <wp:positionH relativeFrom="column">
              <wp:posOffset>4950150</wp:posOffset>
            </wp:positionH>
            <wp:positionV relativeFrom="paragraph">
              <wp:posOffset>165088</wp:posOffset>
            </wp:positionV>
            <wp:extent cx="758843" cy="4206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8843" cy="420663"/>
                    </a:xfrm>
                    <a:prstGeom prst="rect"/>
                    <a:ln/>
                  </pic:spPr>
                </pic:pic>
              </a:graphicData>
            </a:graphic>
          </wp:anchor>
        </w:drawing>
      </w:r>
    </w:p>
    <w:p w:rsidR="00000000" w:rsidDel="00000000" w:rsidP="00000000" w:rsidRDefault="00000000" w:rsidRPr="00000000" w14:paraId="00000002">
      <w:pPr>
        <w:widowControl w:val="0"/>
        <w:spacing w:line="240" w:lineRule="auto"/>
        <w:jc w:val="righ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#287</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tbl>
      <w:tblPr>
        <w:tblStyle w:val="Table1"/>
        <w:tblW w:w="985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7995"/>
        <w:tblGridChange w:id="0">
          <w:tblGrid>
            <w:gridCol w:w="1860"/>
            <w:gridCol w:w="7995"/>
          </w:tblGrid>
        </w:tblGridChange>
      </w:tblGrid>
      <w:tr>
        <w:trPr>
          <w:cantSplit w:val="0"/>
          <w:trHeight w:val="405" w:hRule="atLeast"/>
          <w:tblHeader w:val="0"/>
        </w:trPr>
        <w:tc>
          <w:tcPr/>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7">
            <w:pPr>
              <w:widowControl w:val="0"/>
              <w:rPr>
                <w:b w:val="1"/>
                <w:sz w:val="2"/>
                <w:szCs w:val="2"/>
                <w:highlight w:val="white"/>
              </w:rPr>
            </w:pPr>
            <w:bookmarkStart w:colFirst="0" w:colLast="0" w:name="_gjdgxs" w:id="0"/>
            <w:bookmarkEnd w:id="0"/>
            <w:r w:rsidDel="00000000" w:rsidR="00000000" w:rsidRPr="00000000">
              <w:rPr>
                <w:b w:val="1"/>
                <w:sz w:val="20"/>
                <w:szCs w:val="20"/>
                <w:highlight w:val="white"/>
                <w:rtl w:val="0"/>
              </w:rPr>
              <w:t xml:space="preserve">Kuidas me teame, kui palju inimesi Eestis elab?</w:t>
            </w: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9">
            <w:pPr>
              <w:widowControl w:val="0"/>
              <w:spacing w:line="240" w:lineRule="auto"/>
              <w:rPr>
                <w:b w:val="1"/>
                <w:color w:val="1d2129"/>
                <w:sz w:val="20"/>
                <w:szCs w:val="20"/>
                <w:highlight w:val="white"/>
              </w:rPr>
            </w:pPr>
            <w:bookmarkStart w:colFirst="0" w:colLast="0" w:name="_30j0zll" w:id="1"/>
            <w:bookmarkEnd w:id="1"/>
            <w:r w:rsidDel="00000000" w:rsidR="00000000" w:rsidRPr="00000000">
              <w:rPr>
                <w:b w:val="1"/>
                <w:color w:val="1d2129"/>
                <w:sz w:val="20"/>
                <w:szCs w:val="20"/>
                <w:highlight w:val="white"/>
                <w:rtl w:val="0"/>
              </w:rPr>
              <w:t xml:space="preserve">Terje Trasberg</w:t>
            </w:r>
            <w:r w:rsidDel="00000000" w:rsidR="00000000" w:rsidRPr="00000000">
              <w:rPr>
                <w:color w:val="1d2129"/>
                <w:sz w:val="20"/>
                <w:szCs w:val="20"/>
                <w:highlight w:val="white"/>
                <w:rtl w:val="0"/>
              </w:rPr>
              <w:t xml:space="preserve">, Statistikaameti juhtivanalüütik</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B">
            <w:pPr>
              <w:widowControl w:val="0"/>
              <w:rPr>
                <w:sz w:val="20"/>
                <w:szCs w:val="20"/>
              </w:rPr>
            </w:pPr>
            <w:r w:rsidDel="00000000" w:rsidR="00000000" w:rsidRPr="00000000">
              <w:rPr>
                <w:sz w:val="20"/>
                <w:szCs w:val="20"/>
                <w:rtl w:val="0"/>
              </w:rPr>
              <w:t xml:space="preserve">7.</w:t>
            </w:r>
            <w:r w:rsidDel="00000000" w:rsidR="00000000" w:rsidRPr="00000000">
              <w:rPr>
                <w:sz w:val="20"/>
                <w:szCs w:val="20"/>
                <w:rtl w:val="0"/>
              </w:rPr>
              <w:t xml:space="preserve">–12. klass</w:t>
            </w:r>
          </w:p>
        </w:tc>
      </w:tr>
      <w:tr>
        <w:trPr>
          <w:cantSplit w:val="0"/>
          <w:trHeight w:val="300" w:hRule="atLeast"/>
          <w:tblHeader w:val="0"/>
        </w:trPr>
        <w:tc>
          <w:tcPr/>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Õpilane teab, kuidas Eestis rahvaarvu loetakse ja kuidas rahvaarv on ajas muutunud.</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F">
            <w:pPr>
              <w:widowControl w:val="0"/>
              <w:rPr>
                <w:sz w:val="20"/>
                <w:szCs w:val="20"/>
              </w:rPr>
            </w:pPr>
            <w:r w:rsidDel="00000000" w:rsidR="00000000" w:rsidRPr="00000000">
              <w:rPr>
                <w:rFonts w:ascii="Roboto" w:cs="Roboto" w:eastAsia="Roboto" w:hAnsi="Roboto"/>
                <w:sz w:val="20"/>
                <w:szCs w:val="20"/>
                <w:highlight w:val="white"/>
                <w:rtl w:val="0"/>
              </w:rPr>
              <w:t xml:space="preserve">sotsiaalne ja kodanikupädevus, geograafia, andmeteadus </w:t>
            </w:r>
            <w:r w:rsidDel="00000000" w:rsidR="00000000" w:rsidRPr="00000000">
              <w:rPr>
                <w:rtl w:val="0"/>
              </w:rPr>
            </w:r>
          </w:p>
        </w:tc>
      </w:tr>
      <w:tr>
        <w:trPr>
          <w:cantSplit w:val="0"/>
          <w:tblHeader w:val="0"/>
        </w:trPr>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1">
            <w:pPr>
              <w:widowControl w:val="0"/>
              <w:rPr>
                <w:b w:val="1"/>
                <w:sz w:val="20"/>
                <w:szCs w:val="20"/>
              </w:rPr>
            </w:pPr>
            <w:r w:rsidDel="00000000" w:rsidR="00000000" w:rsidRPr="00000000">
              <w:rPr>
                <w:rtl w:val="0"/>
              </w:rPr>
            </w:r>
          </w:p>
          <w:tbl>
            <w:tblPr>
              <w:tblStyle w:val="Table2"/>
              <w:tblW w:w="7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8.3333333333335"/>
              <w:gridCol w:w="2598.3333333333335"/>
              <w:gridCol w:w="2598.3333333333335"/>
              <w:tblGridChange w:id="0">
                <w:tblGrid>
                  <w:gridCol w:w="2598.3333333333335"/>
                  <w:gridCol w:w="2598.3333333333335"/>
                  <w:gridCol w:w="2598.3333333333335"/>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17 + 3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sz w:val="20"/>
                      <w:szCs w:val="20"/>
                    </w:rPr>
                  </w:pPr>
                  <w:r w:rsidDel="00000000" w:rsidR="00000000" w:rsidRPr="00000000">
                    <w:rPr>
                      <w:b w:val="1"/>
                      <w:sz w:val="20"/>
                      <w:szCs w:val="20"/>
                      <w:rtl w:val="0"/>
                    </w:rPr>
                    <w:t xml:space="preserve">20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ettevalmistus ja hääletus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8">
            <w:pPr>
              <w:widowControl w:val="0"/>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280" w:hRule="atLeast"/>
          <w:tblHeader w:val="0"/>
        </w:trPr>
        <w:tc>
          <w:tcPr/>
          <w:p w:rsidR="00000000" w:rsidDel="00000000" w:rsidP="00000000" w:rsidRDefault="00000000" w:rsidRPr="00000000" w14:paraId="00000019">
            <w:pPr>
              <w:widowControl w:val="0"/>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A">
            <w:pPr>
              <w:widowControl w:val="0"/>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B">
            <w:pPr>
              <w:widowControl w:val="0"/>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C">
            <w:pPr>
              <w:widowControl w:val="0"/>
              <w:numPr>
                <w:ilvl w:val="0"/>
                <w:numId w:val="2"/>
              </w:numPr>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D">
            <w:pPr>
              <w:widowControl w:val="0"/>
              <w:numPr>
                <w:ilvl w:val="0"/>
                <w:numId w:val="2"/>
              </w:numPr>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E">
            <w:pPr>
              <w:widowControl w:val="0"/>
              <w:numPr>
                <w:ilvl w:val="0"/>
                <w:numId w:val="2"/>
              </w:numPr>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F">
            <w:pPr>
              <w:widowControl w:val="0"/>
              <w:rPr>
                <w:sz w:val="20"/>
                <w:szCs w:val="20"/>
              </w:rPr>
            </w:pPr>
            <w:r w:rsidDel="00000000" w:rsidR="00000000" w:rsidRPr="00000000">
              <w:rPr>
                <w:rtl w:val="0"/>
              </w:rPr>
            </w:r>
          </w:p>
          <w:p w:rsidR="00000000" w:rsidDel="00000000" w:rsidP="00000000" w:rsidRDefault="00000000" w:rsidRPr="00000000" w14:paraId="00000020">
            <w:pPr>
              <w:widowControl w:val="0"/>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1">
            <w:pPr>
              <w:widowControl w:val="0"/>
              <w:numPr>
                <w:ilvl w:val="0"/>
                <w:numId w:val="1"/>
              </w:numPr>
              <w:ind w:left="720" w:hanging="360"/>
              <w:rPr>
                <w:b w:val="1"/>
                <w:sz w:val="20"/>
                <w:szCs w:val="20"/>
              </w:rPr>
            </w:pPr>
            <w:r w:rsidDel="00000000" w:rsidR="00000000" w:rsidRPr="00000000">
              <w:rPr>
                <w:sz w:val="20"/>
                <w:szCs w:val="20"/>
                <w:rtl w:val="0"/>
              </w:rPr>
              <w:t xml:space="preserve">Printige välja õpilaste tööleht ja jagage need õpilastele.</w:t>
            </w:r>
          </w:p>
          <w:p w:rsidR="00000000" w:rsidDel="00000000" w:rsidP="00000000" w:rsidRDefault="00000000" w:rsidRPr="00000000" w14:paraId="00000022">
            <w:pPr>
              <w:widowControl w:val="0"/>
              <w:numPr>
                <w:ilvl w:val="0"/>
                <w:numId w:val="1"/>
              </w:numPr>
              <w:ind w:left="720" w:hanging="360"/>
              <w:rPr>
                <w:sz w:val="20"/>
                <w:szCs w:val="20"/>
              </w:rPr>
            </w:pPr>
            <w:r w:rsidDel="00000000" w:rsidR="00000000" w:rsidRPr="00000000">
              <w:rPr>
                <w:sz w:val="20"/>
                <w:szCs w:val="20"/>
                <w:rtl w:val="0"/>
              </w:rPr>
              <w:t xml:space="preserve">Soovi korral tehke ka ise läbi õpilastele mõeldud ülesanne statistika otsimiseks: Nt </w:t>
            </w:r>
            <w:r w:rsidDel="00000000" w:rsidR="00000000" w:rsidRPr="00000000">
              <w:rPr>
                <w:i w:val="1"/>
                <w:sz w:val="20"/>
                <w:szCs w:val="20"/>
                <w:rtl w:val="0"/>
              </w:rPr>
              <w:t xml:space="preserve">Leia tabel nimega </w:t>
            </w:r>
            <w:r w:rsidDel="00000000" w:rsidR="00000000" w:rsidRPr="00000000">
              <w:rPr>
                <w:b w:val="1"/>
                <w:i w:val="1"/>
                <w:sz w:val="20"/>
                <w:szCs w:val="20"/>
                <w:rtl w:val="0"/>
              </w:rPr>
              <w:t xml:space="preserve">RV021</w:t>
            </w:r>
            <w:r w:rsidDel="00000000" w:rsidR="00000000" w:rsidRPr="00000000">
              <w:rPr>
                <w:i w:val="1"/>
                <w:sz w:val="20"/>
                <w:szCs w:val="20"/>
                <w:rtl w:val="0"/>
              </w:rPr>
              <w:t xml:space="preserve">: RAHVASTIK SOO JA VANUSERÜHMA JÄRGI, 1. JAANUAR ning uuri, kuidas on Eesti rahvaarv läbi aja muutunud.</w:t>
            </w:r>
          </w:p>
          <w:p w:rsidR="00000000" w:rsidDel="00000000" w:rsidP="00000000" w:rsidRDefault="00000000" w:rsidRPr="00000000" w14:paraId="00000023">
            <w:pPr>
              <w:widowControl w:val="0"/>
              <w:numPr>
                <w:ilvl w:val="1"/>
                <w:numId w:val="1"/>
              </w:numPr>
              <w:ind w:left="1440" w:hanging="360"/>
              <w:rPr>
                <w:i w:val="1"/>
                <w:sz w:val="20"/>
                <w:szCs w:val="20"/>
              </w:rPr>
            </w:pPr>
            <w:r w:rsidDel="00000000" w:rsidR="00000000" w:rsidRPr="00000000">
              <w:rPr>
                <w:i w:val="1"/>
                <w:sz w:val="20"/>
                <w:szCs w:val="20"/>
                <w:rtl w:val="0"/>
              </w:rPr>
              <w:t xml:space="preserve">Mis aastal oli rahvaarv kõige kõrgem? _____________</w:t>
            </w:r>
          </w:p>
          <w:p w:rsidR="00000000" w:rsidDel="00000000" w:rsidP="00000000" w:rsidRDefault="00000000" w:rsidRPr="00000000" w14:paraId="00000024">
            <w:pPr>
              <w:widowControl w:val="0"/>
              <w:numPr>
                <w:ilvl w:val="1"/>
                <w:numId w:val="1"/>
              </w:numPr>
              <w:ind w:left="1440" w:hanging="360"/>
              <w:rPr>
                <w:i w:val="1"/>
                <w:sz w:val="20"/>
                <w:szCs w:val="20"/>
              </w:rPr>
            </w:pPr>
            <w:r w:rsidDel="00000000" w:rsidR="00000000" w:rsidRPr="00000000">
              <w:rPr>
                <w:i w:val="1"/>
                <w:sz w:val="20"/>
                <w:szCs w:val="20"/>
                <w:rtl w:val="0"/>
              </w:rPr>
              <w:t xml:space="preserve">Millisel kõige madalam?</w:t>
              <w:tab/>
              <w:t xml:space="preserve"> _____________</w:t>
            </w:r>
          </w:p>
          <w:p w:rsidR="00000000" w:rsidDel="00000000" w:rsidP="00000000" w:rsidRDefault="00000000" w:rsidRPr="00000000" w14:paraId="00000025">
            <w:pPr>
              <w:widowControl w:val="0"/>
              <w:numPr>
                <w:ilvl w:val="0"/>
                <w:numId w:val="1"/>
              </w:numPr>
              <w:ind w:left="720" w:hanging="360"/>
              <w:rPr>
                <w:sz w:val="20"/>
                <w:szCs w:val="20"/>
              </w:rPr>
            </w:pPr>
            <w:r w:rsidDel="00000000" w:rsidR="00000000" w:rsidRPr="00000000">
              <w:rPr>
                <w:b w:val="1"/>
                <w:color w:val="222222"/>
                <w:sz w:val="20"/>
                <w:szCs w:val="20"/>
                <w:highlight w:val="white"/>
                <w:rtl w:val="0"/>
              </w:rPr>
              <w:t xml:space="preserve">Vastus: </w:t>
            </w:r>
            <w:r w:rsidDel="00000000" w:rsidR="00000000" w:rsidRPr="00000000">
              <w:rPr>
                <w:color w:val="222222"/>
                <w:sz w:val="20"/>
                <w:szCs w:val="20"/>
                <w:highlight w:val="white"/>
                <w:rtl w:val="0"/>
              </w:rPr>
              <w:t xml:space="preserve">kõrgeim oli rahvaarv aastal 1990 ja madalaim 1950.</w:t>
            </w:r>
          </w:p>
          <w:p w:rsidR="00000000" w:rsidDel="00000000" w:rsidP="00000000" w:rsidRDefault="00000000" w:rsidRPr="00000000" w14:paraId="00000026">
            <w:pPr>
              <w:widowControl w:val="0"/>
              <w:numPr>
                <w:ilvl w:val="0"/>
                <w:numId w:val="1"/>
              </w:numPr>
              <w:ind w:left="720" w:hanging="360"/>
              <w:rPr>
                <w:color w:val="222222"/>
                <w:sz w:val="20"/>
                <w:szCs w:val="20"/>
                <w:highlight w:val="white"/>
                <w:u w:val="none"/>
              </w:rPr>
            </w:pPr>
            <w:r w:rsidDel="00000000" w:rsidR="00000000" w:rsidRPr="00000000">
              <w:rPr>
                <w:color w:val="222222"/>
                <w:sz w:val="20"/>
                <w:szCs w:val="20"/>
                <w:highlight w:val="white"/>
                <w:rtl w:val="0"/>
              </w:rPr>
              <w:t xml:space="preserve">Õpilastel on pärast e-tundi võimalus osaleda Statistikaameti viktoriinis ja võita meeneid. Viktoriin asub siin: </w:t>
            </w:r>
            <w:hyperlink r:id="rId7">
              <w:r w:rsidDel="00000000" w:rsidR="00000000" w:rsidRPr="00000000">
                <w:rPr>
                  <w:color w:val="1155cc"/>
                  <w:sz w:val="20"/>
                  <w:szCs w:val="20"/>
                  <w:highlight w:val="white"/>
                  <w:u w:val="single"/>
                  <w:rtl w:val="0"/>
                </w:rPr>
                <w:t xml:space="preserve">https://qz.app.do/form/rahvastiku-viktoriin</w:t>
              </w:r>
            </w:hyperlink>
            <w:r w:rsidDel="00000000" w:rsidR="00000000" w:rsidRPr="00000000">
              <w:rPr>
                <w:color w:val="222222"/>
                <w:sz w:val="20"/>
                <w:szCs w:val="20"/>
                <w:highlight w:val="white"/>
                <w:rtl w:val="0"/>
              </w:rPr>
              <w:t xml:space="preserve"> </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027">
            <w:pPr>
              <w:widowControl w:val="0"/>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8">
            <w:pPr>
              <w:shd w:fill="ffffff" w:val="clear"/>
              <w:rPr>
                <w:sz w:val="20"/>
                <w:szCs w:val="20"/>
              </w:rPr>
            </w:pPr>
            <w:r w:rsidDel="00000000" w:rsidR="00000000" w:rsidRPr="00000000">
              <w:rPr>
                <w:sz w:val="20"/>
                <w:szCs w:val="20"/>
                <w:highlight w:val="white"/>
                <w:rtl w:val="0"/>
              </w:rPr>
              <w:t xml:space="preserve">Kui palju inimesi elab Eestis? Miks meil seda üldse teada vaja on? Viimaste aastate Covid-19 pandeemia ja hetkel toimuv sõda Ukrainas on hästi näidanud, kui oluline on teada, kui palju meid on, kus inimesed elavad ja kuidas neil läheb. Tänases e-tunnis räägime sellest, kuidas käib rahvastikustatistika, sh rahvaarvu kokkupanemine Eesti Statistikaametis. </w:t>
            </w:r>
            <w:r w:rsidDel="00000000" w:rsidR="00000000" w:rsidRPr="00000000">
              <w:rPr>
                <w:rtl w:val="0"/>
              </w:rPr>
            </w:r>
          </w:p>
        </w:tc>
      </w:tr>
    </w:tbl>
    <w:p w:rsidR="00000000" w:rsidDel="00000000" w:rsidP="00000000" w:rsidRDefault="00000000" w:rsidRPr="00000000" w14:paraId="00000029">
      <w:pPr>
        <w:widowControl w:val="0"/>
        <w:rPr>
          <w:b w:val="1"/>
          <w:sz w:val="20"/>
          <w:szCs w:val="20"/>
        </w:rPr>
      </w:pPr>
      <w:bookmarkStart w:colFirst="0" w:colLast="0" w:name="_gjdgxs" w:id="0"/>
      <w:bookmarkEnd w:id="0"/>
      <w:r w:rsidDel="00000000" w:rsidR="00000000" w:rsidRPr="00000000">
        <w:rPr>
          <w:rtl w:val="0"/>
        </w:rPr>
      </w:r>
    </w:p>
    <w:tbl>
      <w:tblPr>
        <w:tblStyle w:val="Table3"/>
        <w:tblW w:w="985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A">
            <w:pPr>
              <w:widowControl w:val="0"/>
              <w:rPr>
                <w:b w:val="1"/>
                <w:sz w:val="20"/>
                <w:szCs w:val="20"/>
              </w:rPr>
            </w:pPr>
            <w:r w:rsidDel="00000000" w:rsidR="00000000" w:rsidRPr="00000000">
              <w:rPr>
                <w:b w:val="1"/>
                <w:sz w:val="20"/>
                <w:szCs w:val="20"/>
                <w:rtl w:val="0"/>
              </w:rPr>
              <w:t xml:space="preserve">Ülesanne video ajal, häälestus</w:t>
            </w:r>
          </w:p>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C">
            <w:pPr>
              <w:widowControl w:val="0"/>
              <w:rPr>
                <w:b w:val="1"/>
                <w:sz w:val="20"/>
                <w:szCs w:val="20"/>
              </w:rPr>
            </w:pPr>
            <w:r w:rsidDel="00000000" w:rsidR="00000000" w:rsidRPr="00000000">
              <w:rPr>
                <w:b w:val="1"/>
                <w:sz w:val="20"/>
                <w:szCs w:val="20"/>
                <w:rtl w:val="0"/>
              </w:rPr>
              <w:t xml:space="preserve">HÄÄLESTUS 5 min</w:t>
            </w:r>
          </w:p>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Moodustage klassis väike vestlusring: miks on riigil oluline teada oma rahvastiku arvu? </w:t>
            </w:r>
            <w:r w:rsidDel="00000000" w:rsidR="00000000" w:rsidRPr="00000000">
              <w:rPr>
                <w:rtl w:val="0"/>
              </w:rPr>
            </w:r>
          </w:p>
          <w:p w:rsidR="00000000" w:rsidDel="00000000" w:rsidP="00000000" w:rsidRDefault="00000000" w:rsidRPr="00000000" w14:paraId="0000002E">
            <w:pPr>
              <w:widowControl w:val="0"/>
              <w:rPr>
                <w:sz w:val="20"/>
                <w:szCs w:val="20"/>
              </w:rPr>
            </w:pPr>
            <w:r w:rsidDel="00000000" w:rsidR="00000000" w:rsidRPr="00000000">
              <w:rPr>
                <w:rtl w:val="0"/>
              </w:rPr>
            </w:r>
          </w:p>
          <w:p w:rsidR="00000000" w:rsidDel="00000000" w:rsidP="00000000" w:rsidRDefault="00000000" w:rsidRPr="00000000" w14:paraId="0000002F">
            <w:pPr>
              <w:widowControl w:val="0"/>
              <w:rPr>
                <w:b w:val="1"/>
                <w:sz w:val="20"/>
                <w:szCs w:val="20"/>
              </w:rPr>
            </w:pPr>
            <w:r w:rsidDel="00000000" w:rsidR="00000000" w:rsidRPr="00000000">
              <w:rPr>
                <w:b w:val="1"/>
                <w:sz w:val="20"/>
                <w:szCs w:val="20"/>
                <w:rtl w:val="0"/>
              </w:rPr>
              <w:t xml:space="preserve">ÜLESANNE VIDEO VAATAMISE AJAKS</w:t>
            </w:r>
          </w:p>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Paluge õpilastel üles märkida 2 küsimust, mis ülekande vaatamise ajal tekkisid, ning need teile edastada. Õpilaste küsimused edastage YouTube’i vestlusse teie ise või vanematel õpilastel paluge seda teha neil. Palun lugege all olevat juhendit. Kui õpilased vaatavad e-tundi üksinda, palun rõhutage neile, et </w:t>
            </w:r>
            <w:r w:rsidDel="00000000" w:rsidR="00000000" w:rsidRPr="00000000">
              <w:rPr>
                <w:b w:val="1"/>
                <w:sz w:val="20"/>
                <w:szCs w:val="20"/>
                <w:rtl w:val="0"/>
              </w:rPr>
              <w:t xml:space="preserve">sobimatuid kommentaare ei tohi kirjutada</w:t>
            </w: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031">
            <w:pPr>
              <w:widowControl w:val="0"/>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33">
            <w:pPr>
              <w:widowControl w:val="0"/>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35">
            <w:pPr>
              <w:widowControl w:val="0"/>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36">
            <w:pPr>
              <w:widowControl w:val="0"/>
              <w:rPr>
                <w:sz w:val="20"/>
                <w:szCs w:val="20"/>
              </w:rPr>
            </w:pPr>
            <w:r w:rsidDel="00000000" w:rsidR="00000000" w:rsidRPr="00000000">
              <w:rPr>
                <w:rtl w:val="0"/>
              </w:rPr>
            </w:r>
          </w:p>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A">
            <w:pPr>
              <w:widowControl w:val="0"/>
              <w:rPr>
                <w:b w:val="1"/>
                <w:sz w:val="20"/>
                <w:szCs w:val="20"/>
              </w:rPr>
            </w:pPr>
            <w:r w:rsidDel="00000000" w:rsidR="00000000" w:rsidRPr="00000000">
              <w:rPr>
                <w:sz w:val="20"/>
                <w:szCs w:val="20"/>
                <w:rtl w:val="0"/>
              </w:rPr>
              <w:t xml:space="preserve">YouTube’i vestluses osalemise reeglid. </w:t>
            </w:r>
            <w:r w:rsidDel="00000000" w:rsidR="00000000" w:rsidRPr="00000000">
              <w:rPr>
                <w:b w:val="1"/>
                <w:sz w:val="20"/>
                <w:szCs w:val="20"/>
                <w:rtl w:val="0"/>
              </w:rPr>
              <w:t xml:space="preserve">Reeglite õpetamiseta õpilasi Youtube’i lasta ei</w:t>
            </w:r>
          </w:p>
          <w:p w:rsidR="00000000" w:rsidDel="00000000" w:rsidP="00000000" w:rsidRDefault="00000000" w:rsidRPr="00000000" w14:paraId="0000003B">
            <w:pPr>
              <w:widowControl w:val="0"/>
              <w:rPr>
                <w:b w:val="1"/>
                <w:sz w:val="20"/>
                <w:szCs w:val="20"/>
              </w:rPr>
            </w:pPr>
            <w:r w:rsidDel="00000000" w:rsidR="00000000" w:rsidRPr="00000000">
              <w:rPr>
                <w:b w:val="1"/>
                <w:sz w:val="20"/>
                <w:szCs w:val="20"/>
                <w:rtl w:val="0"/>
              </w:rPr>
              <w:t xml:space="preserve">tohi, sest õpilased hakkavad tundi segama. Kui vestlus muutub liialt segavaks, suletakse vestlus ja küsimusi esitada ei saa. </w:t>
            </w:r>
          </w:p>
          <w:p w:rsidR="00000000" w:rsidDel="00000000" w:rsidP="00000000" w:rsidRDefault="00000000" w:rsidRPr="00000000" w14:paraId="0000003C">
            <w:pPr>
              <w:widowControl w:val="0"/>
              <w:rPr>
                <w:sz w:val="20"/>
                <w:szCs w:val="20"/>
              </w:rPr>
            </w:pPr>
            <w:r w:rsidDel="00000000" w:rsidR="00000000" w:rsidRPr="00000000">
              <w:rPr>
                <w:sz w:val="20"/>
                <w:szCs w:val="20"/>
                <w:rtl w:val="0"/>
              </w:rPr>
              <w:t xml:space="preserve">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D">
            <w:pPr>
              <w:widowControl w:val="0"/>
              <w:rPr>
                <w:sz w:val="18"/>
                <w:szCs w:val="18"/>
              </w:rPr>
            </w:pPr>
            <w:r w:rsidDel="00000000" w:rsidR="00000000" w:rsidRPr="00000000">
              <w:rPr>
                <w:b w:val="1"/>
                <w:sz w:val="20"/>
                <w:szCs w:val="20"/>
                <w:rtl w:val="0"/>
              </w:rPr>
              <w:t xml:space="preserve">Õpilaste loengujärgne tööleht</w:t>
            </w:r>
            <w:r w:rsidDel="00000000" w:rsidR="00000000" w:rsidRPr="00000000">
              <w:rPr>
                <w:rtl w:val="0"/>
              </w:rPr>
            </w:r>
          </w:p>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3F">
            <w:pPr>
              <w:widowControl w:val="0"/>
              <w:spacing w:line="240" w:lineRule="auto"/>
              <w:jc w:val="right"/>
              <w:rPr>
                <w:b w:val="1"/>
                <w:sz w:val="28"/>
                <w:szCs w:val="28"/>
              </w:rPr>
            </w:pPr>
            <w:r w:rsidDel="00000000" w:rsidR="00000000" w:rsidRPr="00000000">
              <w:rPr>
                <w:rtl w:val="0"/>
              </w:rPr>
            </w:r>
          </w:p>
          <w:p w:rsidR="00000000" w:rsidDel="00000000" w:rsidP="00000000" w:rsidRDefault="00000000" w:rsidRPr="00000000" w14:paraId="00000040">
            <w:pPr>
              <w:widowControl w:val="0"/>
              <w:spacing w:line="240" w:lineRule="auto"/>
              <w:rPr>
                <w:b w:val="1"/>
                <w:sz w:val="26"/>
                <w:szCs w:val="26"/>
                <w:highlight w:val="white"/>
              </w:rPr>
            </w:pPr>
            <w:r w:rsidDel="00000000" w:rsidR="00000000" w:rsidRPr="00000000">
              <w:rPr>
                <w:b w:val="1"/>
                <w:sz w:val="26"/>
                <w:szCs w:val="26"/>
                <w:rtl w:val="0"/>
              </w:rPr>
              <w:t xml:space="preserve">Tööleht “Kuidas me teame, kui palju inimesi Eestis elab?”</w:t>
            </w:r>
            <w:r w:rsidDel="00000000" w:rsidR="00000000" w:rsidRPr="00000000">
              <w:rPr>
                <w:rtl w:val="0"/>
              </w:rPr>
            </w:r>
          </w:p>
          <w:p w:rsidR="00000000" w:rsidDel="00000000" w:rsidP="00000000" w:rsidRDefault="00000000" w:rsidRPr="00000000" w14:paraId="0000004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2">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b w:val="1"/>
                <w:sz w:val="20"/>
                <w:szCs w:val="20"/>
                <w:rtl w:val="0"/>
              </w:rPr>
              <w:t xml:space="preserve">Kasuta töölehte nii: </w:t>
            </w:r>
            <w:r w:rsidDel="00000000" w:rsidR="00000000" w:rsidRPr="00000000">
              <w:rPr>
                <w:rtl w:val="0"/>
              </w:rPr>
            </w:r>
          </w:p>
          <w:p w:rsidR="00000000" w:rsidDel="00000000" w:rsidP="00000000" w:rsidRDefault="00000000" w:rsidRPr="00000000" w14:paraId="00000044">
            <w:pPr>
              <w:widowControl w:val="0"/>
              <w:numPr>
                <w:ilvl w:val="0"/>
                <w:numId w:val="3"/>
              </w:numPr>
              <w:spacing w:line="240" w:lineRule="auto"/>
              <w:ind w:left="720" w:hanging="360"/>
              <w:rPr>
                <w:sz w:val="20"/>
                <w:szCs w:val="20"/>
              </w:rPr>
            </w:pPr>
            <w:r w:rsidDel="00000000" w:rsidR="00000000" w:rsidRPr="00000000">
              <w:rPr>
                <w:sz w:val="20"/>
                <w:szCs w:val="20"/>
                <w:rtl w:val="0"/>
              </w:rPr>
              <w:t xml:space="preserve">enne otseülekande algust aruta kaaslastega tunni teemat</w:t>
            </w:r>
          </w:p>
          <w:p w:rsidR="00000000" w:rsidDel="00000000" w:rsidP="00000000" w:rsidRDefault="00000000" w:rsidRPr="00000000" w14:paraId="00000045">
            <w:pPr>
              <w:widowControl w:val="0"/>
              <w:numPr>
                <w:ilvl w:val="0"/>
                <w:numId w:val="3"/>
              </w:numPr>
              <w:spacing w:line="240" w:lineRule="auto"/>
              <w:ind w:left="720" w:hanging="360"/>
              <w:rPr>
                <w:sz w:val="20"/>
                <w:szCs w:val="20"/>
              </w:rPr>
            </w:pPr>
            <w:r w:rsidDel="00000000" w:rsidR="00000000" w:rsidRPr="00000000">
              <w:rPr>
                <w:sz w:val="20"/>
                <w:szCs w:val="20"/>
                <w:rtl w:val="0"/>
              </w:rPr>
              <w:t xml:space="preserve">otseülekande ajal küsi esinejalt küsimusi  </w:t>
            </w:r>
          </w:p>
          <w:p w:rsidR="00000000" w:rsidDel="00000000" w:rsidP="00000000" w:rsidRDefault="00000000" w:rsidRPr="00000000" w14:paraId="00000046">
            <w:pPr>
              <w:widowControl w:val="0"/>
              <w:numPr>
                <w:ilvl w:val="0"/>
                <w:numId w:val="3"/>
              </w:numPr>
              <w:spacing w:line="240" w:lineRule="auto"/>
              <w:ind w:left="720" w:hanging="360"/>
              <w:rPr>
                <w:sz w:val="20"/>
                <w:szCs w:val="20"/>
              </w:rPr>
            </w:pPr>
            <w:r w:rsidDel="00000000" w:rsidR="00000000" w:rsidRPr="00000000">
              <w:rPr>
                <w:sz w:val="20"/>
                <w:szCs w:val="20"/>
                <w:rtl w:val="0"/>
              </w:rPr>
              <w:t xml:space="preserve">pärast otseülekannet tee alltoodud ülesanne</w:t>
            </w:r>
          </w:p>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b w:val="1"/>
                <w:color w:val="38761d"/>
                <w:sz w:val="24"/>
                <w:szCs w:val="24"/>
              </w:rPr>
            </w:pPr>
            <w:r w:rsidDel="00000000" w:rsidR="00000000" w:rsidRPr="00000000">
              <w:rPr>
                <w:b w:val="1"/>
                <w:color w:val="38761d"/>
                <w:sz w:val="24"/>
                <w:szCs w:val="24"/>
                <w:rtl w:val="0"/>
              </w:rPr>
              <w:t xml:space="preserve">ENNE OTSEÜLEKANDE VAATAMIST VASTA KÜSIMUSELE</w:t>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b w:val="1"/>
                <w:sz w:val="20"/>
                <w:szCs w:val="20"/>
              </w:rPr>
            </w:pPr>
            <w:r w:rsidDel="00000000" w:rsidR="00000000" w:rsidRPr="00000000">
              <w:rPr>
                <w:sz w:val="20"/>
                <w:szCs w:val="20"/>
                <w:rtl w:val="0"/>
              </w:rPr>
              <w:t xml:space="preserve">Aruta klassikaaslastega, miks on riigil oluline teada oma rahvastiku arvu. </w:t>
            </w:r>
            <w:r w:rsidDel="00000000" w:rsidR="00000000" w:rsidRPr="00000000">
              <w:rPr>
                <w:rtl w:val="0"/>
              </w:rPr>
            </w:r>
          </w:p>
          <w:p w:rsidR="00000000" w:rsidDel="00000000" w:rsidP="00000000" w:rsidRDefault="00000000" w:rsidRPr="00000000" w14:paraId="0000004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color w:val="38761d"/>
                <w:sz w:val="24"/>
                <w:szCs w:val="24"/>
              </w:rPr>
            </w:pPr>
            <w:r w:rsidDel="00000000" w:rsidR="00000000" w:rsidRPr="00000000">
              <w:rPr>
                <w:b w:val="1"/>
                <w:color w:val="38761d"/>
                <w:sz w:val="24"/>
                <w:szCs w:val="24"/>
                <w:rtl w:val="0"/>
              </w:rPr>
              <w:t xml:space="preserve">OTSEÜLEKANDE AJAL KÜSI KÜSIMUSI</w:t>
            </w: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Selleks lisa vestlusesse või palu õpetajal oma küsimus vestlusesse lisada sellises vormis: </w:t>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0">
            <w:pPr>
              <w:widowControl w:val="0"/>
              <w:spacing w:line="240" w:lineRule="auto"/>
              <w:jc w:val="center"/>
              <w:rPr>
                <w:i w:val="1"/>
                <w:sz w:val="20"/>
                <w:szCs w:val="20"/>
              </w:rPr>
            </w:pPr>
            <w:r w:rsidDel="00000000" w:rsidR="00000000" w:rsidRPr="00000000">
              <w:rPr>
                <w:i w:val="1"/>
                <w:sz w:val="20"/>
                <w:szCs w:val="20"/>
                <w:rtl w:val="0"/>
              </w:rPr>
              <w:t xml:space="preserve">Kaari 12. klass, Kurtna Kool. Kuidas saada presidendiks?</w:t>
            </w:r>
          </w:p>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b w:val="1"/>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r w:rsidDel="00000000" w:rsidR="00000000" w:rsidRPr="00000000">
              <w:rPr>
                <w:rtl w:val="0"/>
              </w:rPr>
            </w:r>
          </w:p>
          <w:p w:rsidR="00000000" w:rsidDel="00000000" w:rsidP="00000000" w:rsidRDefault="00000000" w:rsidRPr="00000000" w14:paraId="0000005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b w:val="1"/>
                <w:color w:val="38761d"/>
                <w:sz w:val="24"/>
                <w:szCs w:val="24"/>
                <w:rtl w:val="0"/>
              </w:rPr>
              <w:t xml:space="preserve">OTSEÜLEKANDE JÄREL TEE GRUPITÖÖ JA/VÕI ÜLESANDED</w:t>
            </w: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b w:val="1"/>
                <w:sz w:val="20"/>
                <w:szCs w:val="20"/>
                <w:u w:val="single"/>
              </w:rPr>
            </w:pPr>
            <w:r w:rsidDel="00000000" w:rsidR="00000000" w:rsidRPr="00000000">
              <w:rPr>
                <w:b w:val="1"/>
                <w:sz w:val="20"/>
                <w:szCs w:val="20"/>
                <w:u w:val="single"/>
                <w:rtl w:val="0"/>
              </w:rPr>
              <w:t xml:space="preserve">GRUPITÖÖ</w:t>
            </w:r>
          </w:p>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Mine lehele </w:t>
            </w:r>
            <w:hyperlink r:id="rId8">
              <w:r w:rsidDel="00000000" w:rsidR="00000000" w:rsidRPr="00000000">
                <w:rPr>
                  <w:color w:val="1155cc"/>
                  <w:sz w:val="20"/>
                  <w:szCs w:val="20"/>
                  <w:u w:val="single"/>
                  <w:rtl w:val="0"/>
                </w:rPr>
                <w:t xml:space="preserve">https://tamm.stat.ee/</w:t>
              </w:r>
            </w:hyperlink>
            <w:r w:rsidDel="00000000" w:rsidR="00000000" w:rsidRPr="00000000">
              <w:rPr>
                <w:sz w:val="20"/>
                <w:szCs w:val="20"/>
                <w:rtl w:val="0"/>
              </w:rPr>
              <w:t xml:space="preserve"> ja näed </w:t>
            </w:r>
            <w:r w:rsidDel="00000000" w:rsidR="00000000" w:rsidRPr="00000000">
              <w:rPr>
                <w:b w:val="1"/>
                <w:sz w:val="20"/>
                <w:szCs w:val="20"/>
                <w:rtl w:val="0"/>
              </w:rPr>
              <w:t xml:space="preserve">tõetamme</w:t>
            </w:r>
            <w:r w:rsidDel="00000000" w:rsidR="00000000" w:rsidRPr="00000000">
              <w:rPr>
                <w:sz w:val="20"/>
                <w:szCs w:val="20"/>
                <w:rtl w:val="0"/>
              </w:rPr>
              <w:t xml:space="preserve">. Tõetamm näitab, kuidas meie riigil erinevates valdkondades läheb, võttes arvesse arengukavade tegelikke tulemusi viieteistkümnes erinevas harus.</w:t>
            </w:r>
          </w:p>
          <w:p w:rsidR="00000000" w:rsidDel="00000000" w:rsidP="00000000" w:rsidRDefault="00000000" w:rsidRPr="00000000" w14:paraId="00000059">
            <w:pPr>
              <w:numPr>
                <w:ilvl w:val="0"/>
                <w:numId w:val="6"/>
              </w:numPr>
              <w:ind w:left="720" w:hanging="360"/>
              <w:rPr>
                <w:sz w:val="20"/>
                <w:szCs w:val="20"/>
              </w:rPr>
            </w:pPr>
            <w:r w:rsidDel="00000000" w:rsidR="00000000" w:rsidRPr="00000000">
              <w:rPr>
                <w:sz w:val="20"/>
                <w:szCs w:val="20"/>
                <w:rtl w:val="0"/>
              </w:rPr>
              <w:t xml:space="preserve">Rohelised lehed näitavad, et eesmärk on täidetud, või kui eesmärki ei ole, siis tulemuse paranemist.</w:t>
            </w:r>
          </w:p>
          <w:p w:rsidR="00000000" w:rsidDel="00000000" w:rsidP="00000000" w:rsidRDefault="00000000" w:rsidRPr="00000000" w14:paraId="0000005A">
            <w:pPr>
              <w:numPr>
                <w:ilvl w:val="0"/>
                <w:numId w:val="6"/>
              </w:numPr>
              <w:ind w:left="720" w:hanging="360"/>
              <w:rPr>
                <w:sz w:val="20"/>
                <w:szCs w:val="20"/>
              </w:rPr>
            </w:pPr>
            <w:r w:rsidDel="00000000" w:rsidR="00000000" w:rsidRPr="00000000">
              <w:rPr>
                <w:sz w:val="20"/>
                <w:szCs w:val="20"/>
                <w:rtl w:val="0"/>
              </w:rPr>
              <w:t xml:space="preserve">Kollased lehed näitavad mahajäämust, aga oodatava tulemuse poole liikumist.</w:t>
            </w:r>
          </w:p>
          <w:p w:rsidR="00000000" w:rsidDel="00000000" w:rsidP="00000000" w:rsidRDefault="00000000" w:rsidRPr="00000000" w14:paraId="0000005B">
            <w:pPr>
              <w:numPr>
                <w:ilvl w:val="0"/>
                <w:numId w:val="6"/>
              </w:numPr>
              <w:ind w:left="720" w:hanging="360"/>
              <w:rPr>
                <w:sz w:val="20"/>
                <w:szCs w:val="20"/>
              </w:rPr>
            </w:pPr>
            <w:r w:rsidDel="00000000" w:rsidR="00000000" w:rsidRPr="00000000">
              <w:rPr>
                <w:sz w:val="20"/>
                <w:szCs w:val="20"/>
                <w:rtl w:val="0"/>
              </w:rPr>
              <w:t xml:space="preserve">Punased lehed näitavad mahajäämust ja et oodatava tulemuse poole ei liiguta.</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Jagunege 3-liikmelisteks gruppideks, uurige tõetamme ja vastake küsimustele.</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numPr>
                <w:ilvl w:val="0"/>
                <w:numId w:val="5"/>
              </w:numPr>
              <w:spacing w:line="480" w:lineRule="auto"/>
              <w:ind w:left="720" w:hanging="360"/>
              <w:rPr>
                <w:sz w:val="20"/>
                <w:szCs w:val="20"/>
              </w:rPr>
            </w:pPr>
            <w:r w:rsidDel="00000000" w:rsidR="00000000" w:rsidRPr="00000000">
              <w:rPr>
                <w:sz w:val="20"/>
                <w:szCs w:val="20"/>
                <w:rtl w:val="0"/>
              </w:rPr>
              <w:t xml:space="preserve">Millises harus läheb Eestil hästi (ehk kus on valdavalt rohelised lehed)?</w:t>
              <w:br w:type="textWrapping"/>
            </w:r>
            <w:r w:rsidDel="00000000" w:rsidR="00000000" w:rsidRPr="00000000">
              <w:rPr>
                <w:color w:val="999999"/>
                <w:sz w:val="20"/>
                <w:szCs w:val="20"/>
                <w:rtl w:val="0"/>
              </w:rPr>
              <w:t xml:space="preserve">________________________________________________________________________________________________________________________________</w:t>
            </w:r>
          </w:p>
          <w:p w:rsidR="00000000" w:rsidDel="00000000" w:rsidP="00000000" w:rsidRDefault="00000000" w:rsidRPr="00000000" w14:paraId="00000060">
            <w:pPr>
              <w:numPr>
                <w:ilvl w:val="0"/>
                <w:numId w:val="5"/>
              </w:numPr>
              <w:spacing w:line="480" w:lineRule="auto"/>
              <w:ind w:left="720" w:hanging="360"/>
              <w:rPr>
                <w:sz w:val="20"/>
                <w:szCs w:val="20"/>
              </w:rPr>
            </w:pPr>
            <w:r w:rsidDel="00000000" w:rsidR="00000000" w:rsidRPr="00000000">
              <w:rPr>
                <w:sz w:val="20"/>
                <w:szCs w:val="20"/>
                <w:rtl w:val="0"/>
              </w:rPr>
              <w:t xml:space="preserve">Millises harus läheb keskpäraselt (ehk kus on valdavalt kollased lehed)?</w:t>
              <w:br w:type="textWrapping"/>
            </w:r>
            <w:r w:rsidDel="00000000" w:rsidR="00000000" w:rsidRPr="00000000">
              <w:rPr>
                <w:color w:val="999999"/>
                <w:sz w:val="20"/>
                <w:szCs w:val="20"/>
                <w:rtl w:val="0"/>
              </w:rPr>
              <w:t xml:space="preserve">________________________________________________________________</w:t>
            </w:r>
          </w:p>
          <w:p w:rsidR="00000000" w:rsidDel="00000000" w:rsidP="00000000" w:rsidRDefault="00000000" w:rsidRPr="00000000" w14:paraId="00000061">
            <w:pPr>
              <w:numPr>
                <w:ilvl w:val="0"/>
                <w:numId w:val="5"/>
              </w:numPr>
              <w:spacing w:line="480" w:lineRule="auto"/>
              <w:ind w:left="720" w:hanging="360"/>
              <w:rPr>
                <w:sz w:val="20"/>
                <w:szCs w:val="20"/>
              </w:rPr>
            </w:pPr>
            <w:r w:rsidDel="00000000" w:rsidR="00000000" w:rsidRPr="00000000">
              <w:rPr>
                <w:sz w:val="20"/>
                <w:szCs w:val="20"/>
                <w:rtl w:val="0"/>
              </w:rPr>
              <w:t xml:space="preserve">Millises harus on vaja veel tööd teha (ehk kus on valdavalt punased lehed)?</w:t>
              <w:br w:type="textWrapping"/>
            </w:r>
            <w:r w:rsidDel="00000000" w:rsidR="00000000" w:rsidRPr="00000000">
              <w:rPr>
                <w:color w:val="999999"/>
                <w:sz w:val="20"/>
                <w:szCs w:val="20"/>
                <w:rtl w:val="0"/>
              </w:rPr>
              <w:t xml:space="preserve">________________________________________________________________________________________________________________________________</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jc w:val="both"/>
              <w:rPr>
                <w:i w:val="1"/>
                <w:sz w:val="20"/>
                <w:szCs w:val="20"/>
              </w:rPr>
            </w:pPr>
            <w:r w:rsidDel="00000000" w:rsidR="00000000" w:rsidRPr="00000000">
              <w:rPr>
                <w:sz w:val="20"/>
                <w:szCs w:val="20"/>
                <w:rtl w:val="0"/>
              </w:rPr>
              <w:t xml:space="preserve">Valige grupiga välja üks punane või kollane tammeleht või -oks ning tehke ajurünnak: mida võiks ühiskonnas paremini teha, et lehed läheksid järgneva 15 aasta jooksul roheliseks? Laske oma mõtetel lennata, õigeid ja valesid vastuseid pole. Proovige kirja panna vähemalt 5 ideed ühe valdkonna kohta. </w:t>
              <w:br w:type="textWrapping"/>
              <w:tab/>
            </w:r>
            <w:r w:rsidDel="00000000" w:rsidR="00000000" w:rsidRPr="00000000">
              <w:rPr>
                <w:i w:val="1"/>
                <w:sz w:val="20"/>
                <w:szCs w:val="20"/>
                <w:rtl w:val="0"/>
              </w:rPr>
              <w:t xml:space="preserve">Näiteks: Eestis on doktorikraadiga 0.9% elanikkonnast, aga Eesti eesmärk on aastaks 2035 jõuda 1,5%-ni. Kuidas saaks Eesti doktorikraadi populariseerida? Mida peaks tegema? Näiteks tõstma doktorikraadi omandamise ajaks toetusi; pakkuma kursusi enamatest välisülikoolidest; pakkuma doktorikraadi omandamise võimalust rohkemates valdkondades jne.</w:t>
            </w:r>
          </w:p>
          <w:p w:rsidR="00000000" w:rsidDel="00000000" w:rsidP="00000000" w:rsidRDefault="00000000" w:rsidRPr="00000000" w14:paraId="00000064">
            <w:pPr>
              <w:rPr>
                <w:i w:val="1"/>
                <w:sz w:val="20"/>
                <w:szCs w:val="20"/>
              </w:rPr>
            </w:pPr>
            <w:r w:rsidDel="00000000" w:rsidR="00000000" w:rsidRPr="00000000">
              <w:rPr>
                <w:rtl w:val="0"/>
              </w:rPr>
            </w:r>
          </w:p>
          <w:p w:rsidR="00000000" w:rsidDel="00000000" w:rsidP="00000000" w:rsidRDefault="00000000" w:rsidRPr="00000000" w14:paraId="00000065">
            <w:pPr>
              <w:ind w:left="720" w:firstLine="0"/>
              <w:rPr>
                <w:sz w:val="20"/>
                <w:szCs w:val="20"/>
              </w:rPr>
            </w:pPr>
            <w:r w:rsidDel="00000000" w:rsidR="00000000" w:rsidRPr="00000000">
              <w:rPr>
                <w:sz w:val="20"/>
                <w:szCs w:val="20"/>
                <w:rtl w:val="0"/>
              </w:rPr>
              <w:t xml:space="preserve">Pange oma ajurünnaku ideed kirja siia kasti:</w:t>
            </w:r>
          </w:p>
          <w:p w:rsidR="00000000" w:rsidDel="00000000" w:rsidP="00000000" w:rsidRDefault="00000000" w:rsidRPr="00000000" w14:paraId="00000066">
            <w:pPr>
              <w:rPr>
                <w:sz w:val="20"/>
                <w:szCs w:val="20"/>
              </w:rPr>
            </w:pPr>
            <w:r w:rsidDel="00000000" w:rsidR="00000000" w:rsidRPr="00000000">
              <w:rPr>
                <w:rtl w:val="0"/>
              </w:rPr>
            </w:r>
          </w:p>
          <w:tbl>
            <w:tblPr>
              <w:tblStyle w:val="Table4"/>
              <w:tblW w:w="71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65"/>
              <w:tblGridChange w:id="0">
                <w:tblGrid>
                  <w:gridCol w:w="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E">
            <w:pPr>
              <w:ind w:left="720" w:firstLine="0"/>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b w:val="1"/>
                <w:sz w:val="20"/>
                <w:szCs w:val="20"/>
                <w:u w:val="single"/>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b w:val="1"/>
                <w:sz w:val="20"/>
                <w:szCs w:val="20"/>
                <w:u w:val="single"/>
                <w:rtl w:val="0"/>
              </w:rPr>
              <w:t xml:space="preserve">INDIVIDUAALNE ÜLESANNE</w:t>
            </w:r>
            <w:r w:rsidDel="00000000" w:rsidR="00000000" w:rsidRPr="00000000">
              <w:rPr>
                <w:sz w:val="20"/>
                <w:szCs w:val="20"/>
                <w:rtl w:val="0"/>
              </w:rPr>
              <w:br w:type="textWrapping"/>
              <w:t xml:space="preserve">Navigeerides Statistikaameti veebilehel </w:t>
            </w:r>
            <w:hyperlink r:id="rId9">
              <w:r w:rsidDel="00000000" w:rsidR="00000000" w:rsidRPr="00000000">
                <w:rPr>
                  <w:color w:val="1155cc"/>
                  <w:sz w:val="20"/>
                  <w:szCs w:val="20"/>
                  <w:u w:val="single"/>
                  <w:rtl w:val="0"/>
                </w:rPr>
                <w:t xml:space="preserve">https://andmed.stat.ee/et/stat</w:t>
              </w:r>
            </w:hyperlink>
            <w:r w:rsidDel="00000000" w:rsidR="00000000" w:rsidRPr="00000000">
              <w:rPr>
                <w:sz w:val="20"/>
                <w:szCs w:val="20"/>
                <w:rtl w:val="0"/>
              </w:rPr>
              <w:t xml:space="preserve"> proovi üles otsida järgmised statistilised tabelid andmebaasi otsingumootorist:</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widowControl w:val="0"/>
              <w:numPr>
                <w:ilvl w:val="0"/>
                <w:numId w:val="4"/>
              </w:numPr>
              <w:ind w:left="720" w:hanging="360"/>
              <w:rPr>
                <w:b w:val="1"/>
                <w:sz w:val="20"/>
                <w:szCs w:val="20"/>
              </w:rPr>
            </w:pPr>
            <w:r w:rsidDel="00000000" w:rsidR="00000000" w:rsidRPr="00000000">
              <w:rPr>
                <w:b w:val="1"/>
                <w:sz w:val="20"/>
                <w:szCs w:val="20"/>
                <w:rtl w:val="0"/>
              </w:rPr>
              <w:t xml:space="preserve">Rahvaarvu muutused läbi aja </w:t>
            </w:r>
          </w:p>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Leia tabel nimega </w:t>
            </w:r>
            <w:r w:rsidDel="00000000" w:rsidR="00000000" w:rsidRPr="00000000">
              <w:rPr>
                <w:b w:val="1"/>
                <w:sz w:val="20"/>
                <w:szCs w:val="20"/>
                <w:rtl w:val="0"/>
              </w:rPr>
              <w:t xml:space="preserve">RV021</w:t>
            </w:r>
            <w:r w:rsidDel="00000000" w:rsidR="00000000" w:rsidRPr="00000000">
              <w:rPr>
                <w:sz w:val="20"/>
                <w:szCs w:val="20"/>
                <w:rtl w:val="0"/>
              </w:rPr>
              <w:t xml:space="preserve">: RAHVASTIK SOO JA VANUSERÜHMA JÄRGI, 1. JAANUAR ning uuri, kuidas on Eesti rahvaarv läbi aja muutunud.</w:t>
            </w:r>
          </w:p>
          <w:p w:rsidR="00000000" w:rsidDel="00000000" w:rsidP="00000000" w:rsidRDefault="00000000" w:rsidRPr="00000000" w14:paraId="00000086">
            <w:pPr>
              <w:widowControl w:val="0"/>
              <w:ind w:firstLine="720"/>
              <w:rPr>
                <w:sz w:val="20"/>
                <w:szCs w:val="20"/>
              </w:rPr>
            </w:pPr>
            <w:r w:rsidDel="00000000" w:rsidR="00000000" w:rsidRPr="00000000">
              <w:rPr>
                <w:sz w:val="20"/>
                <w:szCs w:val="20"/>
                <w:rtl w:val="0"/>
              </w:rPr>
              <w:t xml:space="preserve">Mis aastal oli rahvaarv kõige kõrgem? _____________</w:t>
            </w:r>
          </w:p>
          <w:p w:rsidR="00000000" w:rsidDel="00000000" w:rsidP="00000000" w:rsidRDefault="00000000" w:rsidRPr="00000000" w14:paraId="00000087">
            <w:pPr>
              <w:widowControl w:val="0"/>
              <w:ind w:firstLine="720"/>
              <w:rPr>
                <w:sz w:val="20"/>
                <w:szCs w:val="20"/>
              </w:rPr>
            </w:pPr>
            <w:r w:rsidDel="00000000" w:rsidR="00000000" w:rsidRPr="00000000">
              <w:rPr>
                <w:sz w:val="20"/>
                <w:szCs w:val="20"/>
                <w:rtl w:val="0"/>
              </w:rPr>
              <w:t xml:space="preserve">Millisel kõige madalam?</w:t>
              <w:tab/>
              <w:t xml:space="preserve"> _____________</w:t>
            </w:r>
          </w:p>
          <w:p w:rsidR="00000000" w:rsidDel="00000000" w:rsidP="00000000" w:rsidRDefault="00000000" w:rsidRPr="00000000" w14:paraId="00000088">
            <w:pPr>
              <w:widowControl w:val="0"/>
              <w:rPr>
                <w:sz w:val="20"/>
                <w:szCs w:val="20"/>
                <w:shd w:fill="6aa84f" w:val="clear"/>
              </w:rPr>
            </w:pPr>
            <w:r w:rsidDel="00000000" w:rsidR="00000000" w:rsidRPr="00000000">
              <w:rPr>
                <w:rtl w:val="0"/>
              </w:rPr>
            </w:r>
          </w:p>
          <w:p w:rsidR="00000000" w:rsidDel="00000000" w:rsidP="00000000" w:rsidRDefault="00000000" w:rsidRPr="00000000" w14:paraId="00000089">
            <w:pPr>
              <w:widowControl w:val="0"/>
              <w:rPr>
                <w:sz w:val="20"/>
                <w:szCs w:val="20"/>
              </w:rPr>
            </w:pPr>
            <w:r w:rsidDel="00000000" w:rsidR="00000000" w:rsidRPr="00000000">
              <w:rPr>
                <w:rtl w:val="0"/>
              </w:rPr>
            </w:r>
          </w:p>
          <w:p w:rsidR="00000000" w:rsidDel="00000000" w:rsidP="00000000" w:rsidRDefault="00000000" w:rsidRPr="00000000" w14:paraId="0000008A">
            <w:pPr>
              <w:widowControl w:val="0"/>
              <w:numPr>
                <w:ilvl w:val="0"/>
                <w:numId w:val="4"/>
              </w:numPr>
              <w:ind w:left="720" w:hanging="360"/>
              <w:rPr>
                <w:b w:val="1"/>
                <w:sz w:val="20"/>
                <w:szCs w:val="20"/>
              </w:rPr>
            </w:pPr>
            <w:r w:rsidDel="00000000" w:rsidR="00000000" w:rsidRPr="00000000">
              <w:rPr>
                <w:b w:val="1"/>
                <w:sz w:val="20"/>
                <w:szCs w:val="20"/>
                <w:rtl w:val="0"/>
              </w:rPr>
              <w:t xml:space="preserve">Rahvastiku paiknemine </w:t>
            </w:r>
          </w:p>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Leia tabel </w:t>
            </w:r>
            <w:r w:rsidDel="00000000" w:rsidR="00000000" w:rsidRPr="00000000">
              <w:rPr>
                <w:b w:val="1"/>
                <w:sz w:val="20"/>
                <w:szCs w:val="20"/>
                <w:rtl w:val="0"/>
              </w:rPr>
              <w:t xml:space="preserve">RV0240</w:t>
            </w:r>
            <w:r w:rsidDel="00000000" w:rsidR="00000000" w:rsidRPr="00000000">
              <w:rPr>
                <w:sz w:val="20"/>
                <w:szCs w:val="20"/>
                <w:rtl w:val="0"/>
              </w:rPr>
              <w:t xml:space="preserve">: RAHVASTIK SOO, VANUSE JA 2017. AASTA HALDUSREFORMI JÄRGSE ELUKOHA JÄRGI, 1. JAANUAR ja võrdle 2015 ja 2021 aasta andmeid sinu kodukohas.</w:t>
            </w:r>
          </w:p>
          <w:p w:rsidR="00000000" w:rsidDel="00000000" w:rsidP="00000000" w:rsidRDefault="00000000" w:rsidRPr="00000000" w14:paraId="0000008C">
            <w:pPr>
              <w:widowControl w:val="0"/>
              <w:ind w:firstLine="720"/>
              <w:rPr>
                <w:sz w:val="20"/>
                <w:szCs w:val="20"/>
              </w:rPr>
            </w:pPr>
            <w:r w:rsidDel="00000000" w:rsidR="00000000" w:rsidRPr="00000000">
              <w:rPr>
                <w:sz w:val="20"/>
                <w:szCs w:val="20"/>
                <w:rtl w:val="0"/>
              </w:rPr>
              <w:t xml:space="preserve">Kas rahvaarv sinu kodukohas on tõusnud või langenud? _____________</w:t>
            </w:r>
          </w:p>
          <w:p w:rsidR="00000000" w:rsidDel="00000000" w:rsidP="00000000" w:rsidRDefault="00000000" w:rsidRPr="00000000" w14:paraId="0000008D">
            <w:pPr>
              <w:widowControl w:val="0"/>
              <w:rPr>
                <w:sz w:val="20"/>
                <w:szCs w:val="20"/>
              </w:rPr>
            </w:pPr>
            <w:r w:rsidDel="00000000" w:rsidR="00000000" w:rsidRPr="00000000">
              <w:rPr>
                <w:rtl w:val="0"/>
              </w:rPr>
            </w:r>
          </w:p>
          <w:p w:rsidR="00000000" w:rsidDel="00000000" w:rsidP="00000000" w:rsidRDefault="00000000" w:rsidRPr="00000000" w14:paraId="0000008E">
            <w:pPr>
              <w:widowControl w:val="0"/>
              <w:numPr>
                <w:ilvl w:val="0"/>
                <w:numId w:val="4"/>
              </w:numPr>
              <w:ind w:left="720" w:hanging="360"/>
              <w:rPr>
                <w:b w:val="1"/>
                <w:sz w:val="20"/>
                <w:szCs w:val="20"/>
              </w:rPr>
            </w:pPr>
            <w:r w:rsidDel="00000000" w:rsidR="00000000" w:rsidRPr="00000000">
              <w:rPr>
                <w:b w:val="1"/>
                <w:sz w:val="20"/>
                <w:szCs w:val="20"/>
                <w:rtl w:val="0"/>
              </w:rPr>
              <w:t xml:space="preserve">Sünnid, surmad ja ränne </w:t>
            </w:r>
          </w:p>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Rahvaarv sõltub sellest kui palju inimesi sünnib, sureb, sisse ja välja rändab. Leia tabel </w:t>
            </w:r>
            <w:r w:rsidDel="00000000" w:rsidR="00000000" w:rsidRPr="00000000">
              <w:rPr>
                <w:b w:val="1"/>
                <w:sz w:val="20"/>
                <w:szCs w:val="20"/>
                <w:rtl w:val="0"/>
              </w:rPr>
              <w:t xml:space="preserve">RV0213U</w:t>
            </w:r>
            <w:r w:rsidDel="00000000" w:rsidR="00000000" w:rsidRPr="00000000">
              <w:rPr>
                <w:sz w:val="20"/>
                <w:szCs w:val="20"/>
                <w:rtl w:val="0"/>
              </w:rPr>
              <w:t xml:space="preserve">: RAHVAARVU MUUTUSE KOMPONENDID MAAKONNA JÄRGI, HALDUSJAOTUS SEISUGA 01.01.2018 ning analüüsi rahvaarvu muutuse komponente.</w:t>
            </w:r>
          </w:p>
          <w:p w:rsidR="00000000" w:rsidDel="00000000" w:rsidP="00000000" w:rsidRDefault="00000000" w:rsidRPr="00000000" w14:paraId="00000090">
            <w:pPr>
              <w:widowControl w:val="0"/>
              <w:ind w:firstLine="720"/>
              <w:rPr>
                <w:sz w:val="20"/>
                <w:szCs w:val="20"/>
              </w:rPr>
            </w:pPr>
            <w:r w:rsidDel="00000000" w:rsidR="00000000" w:rsidRPr="00000000">
              <w:rPr>
                <w:sz w:val="20"/>
                <w:szCs w:val="20"/>
                <w:rtl w:val="0"/>
              </w:rPr>
              <w:t xml:space="preserve">Mida oleks tarvis, et Eesti rahvaarv tõuseks? ______________________________</w:t>
            </w:r>
          </w:p>
          <w:p w:rsidR="00000000" w:rsidDel="00000000" w:rsidP="00000000" w:rsidRDefault="00000000" w:rsidRPr="00000000" w14:paraId="00000091">
            <w:pPr>
              <w:widowControl w:val="0"/>
              <w:rPr>
                <w:sz w:val="20"/>
                <w:szCs w:val="20"/>
              </w:rPr>
            </w:pPr>
            <w:r w:rsidDel="00000000" w:rsidR="00000000" w:rsidRPr="00000000">
              <w:rPr>
                <w:rtl w:val="0"/>
              </w:rPr>
            </w:r>
          </w:p>
          <w:p w:rsidR="00000000" w:rsidDel="00000000" w:rsidP="00000000" w:rsidRDefault="00000000" w:rsidRPr="00000000" w14:paraId="00000092">
            <w:pPr>
              <w:widowControl w:val="0"/>
              <w:numPr>
                <w:ilvl w:val="0"/>
                <w:numId w:val="4"/>
              </w:numPr>
              <w:ind w:left="720" w:hanging="360"/>
              <w:rPr>
                <w:b w:val="1"/>
                <w:sz w:val="20"/>
                <w:szCs w:val="20"/>
              </w:rPr>
            </w:pPr>
            <w:r w:rsidDel="00000000" w:rsidR="00000000" w:rsidRPr="00000000">
              <w:rPr>
                <w:b w:val="1"/>
                <w:sz w:val="20"/>
                <w:szCs w:val="20"/>
                <w:rtl w:val="0"/>
              </w:rPr>
              <w:t xml:space="preserve">Rahvastikupüramiid </w:t>
            </w:r>
          </w:p>
          <w:p w:rsidR="00000000" w:rsidDel="00000000" w:rsidP="00000000" w:rsidRDefault="00000000" w:rsidRPr="00000000" w14:paraId="00000093">
            <w:pPr>
              <w:widowControl w:val="0"/>
              <w:rPr>
                <w:b w:val="1"/>
                <w:sz w:val="28"/>
                <w:szCs w:val="28"/>
              </w:rPr>
            </w:pPr>
            <w:r w:rsidDel="00000000" w:rsidR="00000000" w:rsidRPr="00000000">
              <w:rPr>
                <w:sz w:val="20"/>
                <w:szCs w:val="20"/>
                <w:rtl w:val="0"/>
              </w:rPr>
              <w:t xml:space="preserve">Uuri Eesti rahvastikupüramiidi: </w:t>
            </w:r>
            <w:hyperlink r:id="rId10">
              <w:r w:rsidDel="00000000" w:rsidR="00000000" w:rsidRPr="00000000">
                <w:rPr>
                  <w:color w:val="1155cc"/>
                  <w:sz w:val="20"/>
                  <w:szCs w:val="20"/>
                  <w:u w:val="single"/>
                  <w:rtl w:val="0"/>
                </w:rPr>
                <w:t xml:space="preserve">https://www.stat.ee/rahvastikupyramiid/</w:t>
              </w:r>
            </w:hyperlink>
            <w:r w:rsidDel="00000000" w:rsidR="00000000" w:rsidRPr="00000000">
              <w:rPr>
                <w:sz w:val="20"/>
                <w:szCs w:val="20"/>
                <w:rtl w:val="0"/>
              </w:rPr>
              <w:t xml:space="preserve">. Eesti probleemiks on vananev rahvastik. </w:t>
            </w:r>
            <w:r w:rsidDel="00000000" w:rsidR="00000000" w:rsidRPr="00000000">
              <w:rPr>
                <w:b w:val="1"/>
                <w:sz w:val="20"/>
                <w:szCs w:val="20"/>
                <w:rtl w:val="0"/>
              </w:rPr>
              <w:t xml:space="preserve">Arutage klassiga, miks see on probleem, kui on palju vanemaealisi ja vähe nooremat põlvkonda. </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94">
            <w:pPr>
              <w:widowControl w:val="0"/>
              <w:rPr>
                <w:sz w:val="18"/>
                <w:szCs w:val="18"/>
              </w:rPr>
            </w:pPr>
            <w:r w:rsidDel="00000000" w:rsidR="00000000" w:rsidRPr="00000000">
              <w:rPr>
                <w:sz w:val="18"/>
                <w:szCs w:val="18"/>
                <w:rtl w:val="0"/>
              </w:rPr>
              <w:t xml:space="preserve">Võimalikud jätkutegevused ja lisamaterjalid</w:t>
            </w:r>
          </w:p>
          <w:p w:rsidR="00000000" w:rsidDel="00000000" w:rsidP="00000000" w:rsidRDefault="00000000" w:rsidRPr="00000000" w14:paraId="00000095">
            <w:pPr>
              <w:widowControl w:val="0"/>
              <w:rPr>
                <w:i w:val="1"/>
                <w:sz w:val="18"/>
                <w:szCs w:val="18"/>
              </w:rPr>
            </w:pPr>
            <w:r w:rsidDel="00000000" w:rsidR="00000000" w:rsidRPr="00000000">
              <w:rPr>
                <w:rtl w:val="0"/>
              </w:rPr>
            </w:r>
          </w:p>
        </w:tc>
        <w:tc>
          <w:tcPr/>
          <w:p w:rsidR="00000000" w:rsidDel="00000000" w:rsidP="00000000" w:rsidRDefault="00000000" w:rsidRPr="00000000" w14:paraId="00000096">
            <w:pPr>
              <w:widowControl w:val="0"/>
              <w:spacing w:line="240" w:lineRule="auto"/>
              <w:rPr>
                <w:sz w:val="20"/>
                <w:szCs w:val="20"/>
              </w:rPr>
            </w:pPr>
            <w:hyperlink r:id="rId11">
              <w:r w:rsidDel="00000000" w:rsidR="00000000" w:rsidRPr="00000000">
                <w:rPr>
                  <w:color w:val="1155cc"/>
                  <w:sz w:val="20"/>
                  <w:szCs w:val="20"/>
                  <w:u w:val="single"/>
                  <w:rtl w:val="0"/>
                </w:rPr>
                <w:t xml:space="preserve">https://andmed.stat.ee/et/stat</w:t>
              </w:r>
            </w:hyperlink>
            <w:r w:rsidDel="00000000" w:rsidR="00000000" w:rsidRPr="00000000">
              <w:rPr>
                <w:sz w:val="20"/>
                <w:szCs w:val="20"/>
                <w:rtl w:val="0"/>
              </w:rPr>
              <w:t xml:space="preserve"> </w:t>
            </w:r>
          </w:p>
          <w:p w:rsidR="00000000" w:rsidDel="00000000" w:rsidP="00000000" w:rsidRDefault="00000000" w:rsidRPr="00000000" w14:paraId="00000097">
            <w:pPr>
              <w:widowControl w:val="0"/>
              <w:spacing w:line="240" w:lineRule="auto"/>
              <w:rPr>
                <w:sz w:val="20"/>
                <w:szCs w:val="20"/>
              </w:rPr>
            </w:pPr>
            <w:hyperlink r:id="rId12">
              <w:r w:rsidDel="00000000" w:rsidR="00000000" w:rsidRPr="00000000">
                <w:rPr>
                  <w:color w:val="1155cc"/>
                  <w:sz w:val="20"/>
                  <w:szCs w:val="20"/>
                  <w:u w:val="single"/>
                  <w:rtl w:val="0"/>
                </w:rPr>
                <w:t xml:space="preserve">https://rahvaloendus.ee/</w:t>
              </w:r>
            </w:hyperlink>
            <w:r w:rsidDel="00000000" w:rsidR="00000000" w:rsidRPr="00000000">
              <w:rPr>
                <w:sz w:val="20"/>
                <w:szCs w:val="20"/>
                <w:rtl w:val="0"/>
              </w:rPr>
              <w:t xml:space="preserve"> </w:t>
            </w:r>
          </w:p>
          <w:p w:rsidR="00000000" w:rsidDel="00000000" w:rsidP="00000000" w:rsidRDefault="00000000" w:rsidRPr="00000000" w14:paraId="00000098">
            <w:pPr>
              <w:widowControl w:val="0"/>
              <w:spacing w:line="240" w:lineRule="auto"/>
              <w:rPr>
                <w:sz w:val="20"/>
                <w:szCs w:val="20"/>
              </w:rPr>
            </w:pPr>
            <w:hyperlink r:id="rId13">
              <w:r w:rsidDel="00000000" w:rsidR="00000000" w:rsidRPr="00000000">
                <w:rPr>
                  <w:color w:val="1155cc"/>
                  <w:sz w:val="20"/>
                  <w:szCs w:val="20"/>
                  <w:u w:val="single"/>
                  <w:rtl w:val="0"/>
                </w:rPr>
                <w:t xml:space="preserve">https://tamm.stat.ee/</w:t>
              </w:r>
            </w:hyperlink>
            <w:r w:rsidDel="00000000" w:rsidR="00000000" w:rsidRPr="00000000">
              <w:rPr>
                <w:rtl w:val="0"/>
              </w:rPr>
            </w:r>
          </w:p>
          <w:p w:rsidR="00000000" w:rsidDel="00000000" w:rsidP="00000000" w:rsidRDefault="00000000" w:rsidRPr="00000000" w14:paraId="00000099">
            <w:pPr>
              <w:widowControl w:val="0"/>
              <w:spacing w:line="240" w:lineRule="auto"/>
              <w:rPr>
                <w:sz w:val="20"/>
                <w:szCs w:val="20"/>
              </w:rPr>
            </w:pPr>
            <w:hyperlink r:id="rId14">
              <w:r w:rsidDel="00000000" w:rsidR="00000000" w:rsidRPr="00000000">
                <w:rPr>
                  <w:color w:val="1155cc"/>
                  <w:sz w:val="20"/>
                  <w:szCs w:val="20"/>
                  <w:u w:val="single"/>
                  <w:rtl w:val="0"/>
                </w:rPr>
                <w:t xml:space="preserve">https://juhtimislauad.stat.ee/et</w:t>
              </w:r>
            </w:hyperlink>
            <w:r w:rsidDel="00000000" w:rsidR="00000000" w:rsidRPr="00000000">
              <w:rPr>
                <w:rtl w:val="0"/>
              </w:rPr>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Edasijõudnutele:</w:t>
            </w:r>
          </w:p>
          <w:p w:rsidR="00000000" w:rsidDel="00000000" w:rsidP="00000000" w:rsidRDefault="00000000" w:rsidRPr="00000000" w14:paraId="0000009C">
            <w:pPr>
              <w:widowControl w:val="0"/>
              <w:spacing w:line="240" w:lineRule="auto"/>
              <w:rPr>
                <w:sz w:val="20"/>
                <w:szCs w:val="20"/>
              </w:rPr>
            </w:pPr>
            <w:hyperlink r:id="rId15">
              <w:r w:rsidDel="00000000" w:rsidR="00000000" w:rsidRPr="00000000">
                <w:rPr>
                  <w:color w:val="1155cc"/>
                  <w:sz w:val="20"/>
                  <w:szCs w:val="20"/>
                  <w:u w:val="single"/>
                  <w:rtl w:val="0"/>
                </w:rPr>
                <w:t xml:space="preserve">https://www.stat.ee/rahvastikupyramiid/</w:t>
              </w:r>
            </w:hyperlink>
            <w:r w:rsidDel="00000000" w:rsidR="00000000" w:rsidRPr="00000000">
              <w:rPr>
                <w:rtl w:val="0"/>
              </w:rPr>
            </w:r>
          </w:p>
          <w:p w:rsidR="00000000" w:rsidDel="00000000" w:rsidP="00000000" w:rsidRDefault="00000000" w:rsidRPr="00000000" w14:paraId="0000009D">
            <w:pPr>
              <w:widowControl w:val="0"/>
              <w:shd w:fill="ffffff" w:val="clear"/>
              <w:spacing w:line="288" w:lineRule="auto"/>
              <w:rPr>
                <w:sz w:val="20"/>
                <w:szCs w:val="20"/>
              </w:rPr>
            </w:pPr>
            <w:hyperlink r:id="rId16">
              <w:r w:rsidDel="00000000" w:rsidR="00000000" w:rsidRPr="00000000">
                <w:rPr>
                  <w:color w:val="1155cc"/>
                  <w:sz w:val="20"/>
                  <w:szCs w:val="20"/>
                  <w:u w:val="single"/>
                  <w:rtl w:val="0"/>
                </w:rPr>
                <w:t xml:space="preserve">https://www.stat.ee/sites/default/files/2021-09/Rahvastikustatistika_valemid.pdf</w:t>
              </w:r>
            </w:hyperlink>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9E">
      <w:pPr>
        <w:widowControl w:val="0"/>
        <w:spacing w:line="240" w:lineRule="auto"/>
        <w:rPr/>
      </w:pPr>
      <w:r w:rsidDel="00000000" w:rsidR="00000000" w:rsidRPr="00000000">
        <w:rPr>
          <w:i w:val="1"/>
          <w:sz w:val="18"/>
          <w:szCs w:val="18"/>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ndmed.stat.ee/et/stat" TargetMode="External"/><Relationship Id="rId10" Type="http://schemas.openxmlformats.org/officeDocument/2006/relationships/hyperlink" Target="https://www.stat.ee/rahvastikupyramiid/" TargetMode="External"/><Relationship Id="rId13" Type="http://schemas.openxmlformats.org/officeDocument/2006/relationships/hyperlink" Target="https://tamm.stat.ee/" TargetMode="External"/><Relationship Id="rId12" Type="http://schemas.openxmlformats.org/officeDocument/2006/relationships/hyperlink" Target="https://rahvaloendus.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dmed.stat.ee/et/stat" TargetMode="External"/><Relationship Id="rId15" Type="http://schemas.openxmlformats.org/officeDocument/2006/relationships/hyperlink" Target="https://www.stat.ee/rahvastikupyramiid/" TargetMode="External"/><Relationship Id="rId14" Type="http://schemas.openxmlformats.org/officeDocument/2006/relationships/hyperlink" Target="https://juhtimislauad.stat.ee/et" TargetMode="External"/><Relationship Id="rId16" Type="http://schemas.openxmlformats.org/officeDocument/2006/relationships/hyperlink" Target="https://www.stat.ee/sites/default/files/2021-09/Rahvastikustatistika_valemid.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qz.app.do/form/rahvastiku-viktoriin" TargetMode="External"/><Relationship Id="rId8" Type="http://schemas.openxmlformats.org/officeDocument/2006/relationships/hyperlink" Target="https://tamm.stat.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