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3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Kes ta on?</w:t>
            </w:r>
          </w:p>
        </w:tc>
      </w:tr>
      <w:tr>
        <w:trPr>
          <w:cantSplit w:val="0"/>
          <w:trHeight w:val="3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Kust ta tuleb?</w:t>
            </w:r>
          </w:p>
        </w:tc>
      </w:tr>
      <w:tr>
        <w:trPr>
          <w:cantSplit w:val="0"/>
          <w:trHeight w:val="3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Kellega koos ta tuleb?</w:t>
            </w:r>
          </w:p>
        </w:tc>
      </w:tr>
      <w:tr>
        <w:trPr>
          <w:cantSplit w:val="0"/>
          <w:trHeight w:val="3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Miks ta tuleb?</w:t>
            </w:r>
          </w:p>
        </w:tc>
      </w:tr>
      <w:tr>
        <w:trPr>
          <w:cantSplit w:val="0"/>
          <w:trHeight w:val="4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Kuidas ta tuleb?</w:t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spacing w:after="160" w:line="259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tabs>
        <w:tab w:val="center" w:pos="4536"/>
        <w:tab w:val="right" w:pos="9072"/>
      </w:tabs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4371975</wp:posOffset>
          </wp:positionH>
          <wp:positionV relativeFrom="paragraph">
            <wp:posOffset>-66672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pageBreakBefore w:val="0"/>
      <w:tabs>
        <w:tab w:val="center" w:pos="4536"/>
        <w:tab w:val="right" w:pos="9072"/>
      </w:tabs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tabs>
        <w:tab w:val="center" w:pos="4536"/>
        <w:tab w:val="right" w:pos="9072"/>
      </w:tabs>
      <w:spacing w:line="240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TÖÖLEHT</w:t>
    </w:r>
  </w:p>
  <w:p w:rsidR="00000000" w:rsidDel="00000000" w:rsidP="00000000" w:rsidRDefault="00000000" w:rsidRPr="00000000" w14:paraId="00000051">
    <w:pPr>
      <w:pageBreakBefore w:val="0"/>
      <w:tabs>
        <w:tab w:val="center" w:pos="4536"/>
        <w:tab w:val="right" w:pos="9072"/>
      </w:tabs>
      <w:spacing w:line="240" w:lineRule="auto"/>
      <w:rPr>
        <w:b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E-külalistunni teema</w:t>
    </w:r>
    <w:r w:rsidDel="00000000" w:rsidR="00000000" w:rsidRPr="00000000">
      <w:rPr>
        <w:b w:val="1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b w:val="1"/>
        <w:rtl w:val="0"/>
      </w:rPr>
      <w:t xml:space="preserve">Miks on pagulased Eestisse tulnud?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