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Рабочие листы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«Как я могу избежать неприятного сексуального опыта?»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Сексуальность является естественной частью каждого человека. Хотя сексуальность является многогранной, человек может испытывать свою сексуальность в разные периоды жизни и в разных ситуациях по-разному. </w:t>
      </w:r>
      <w:r w:rsidDel="00000000" w:rsidR="00000000" w:rsidRPr="00000000">
        <w:rPr>
          <w:b w:val="1"/>
          <w:sz w:val="20"/>
          <w:szCs w:val="20"/>
          <w:rtl w:val="0"/>
        </w:rPr>
        <w:t xml:space="preserve">В сегодняшнем электронном гостевом уроке вы узнаете, как развивается сексуальность, что такое ненадлежащее обращение, как это предотвратить и защитить себя, а также то, где при необходимости можно получить помощь.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Используйте рабочий лист следующим образом: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ответьте на вопросы перед прямой трансляцией,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задавайте вопросы во время прямой трансляции, 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после прямой трансляции обсудите тему со своими одноклассниками и решите задание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ОТВЕТЬТЕ НА ВОПРОСЫ ПЕРЕД ПРЯМОЙ ТРАНСЛЯЦИЕЙ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того, чтобы перед началом прямой трансляции вы смогли подумать, что вы знаете и считаете об упомянутых темах, посмотрите следующее видео: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https://www.facebook.com/watch/?v=10153642925295756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Опишите своими словами цель видео.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48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…...…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ЗАДАВАЙТЕ ВОПРОСЫ ВО ВРЕМЯ ПРЯМОЙ ТРАНСЛЯЦИИ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того, чтобы получить ответы на важные для себя вопросы, во время прямой трансляции на Youtube вы можете задать вопросы у гостевого учителя. Для этого добавьте свой вопрос в беседу следующим образом: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Каари, 12-й класс, школа Куртна. Как стать президентом?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Будьте вежливы и точны в формулировке вопроса. Ваши вопросы увидят все, кто смотрит прямую трансляцию в это же время. Чем раньше вы отправите вопросы, тем с большей вероятностью мы успеем ответить.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1257300</wp:posOffset>
            </wp:positionH>
            <wp:positionV relativeFrom="paragraph">
              <wp:posOffset>233363</wp:posOffset>
            </wp:positionV>
            <wp:extent cx="5162550" cy="34051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05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ПОСЛЕ ПРЯМОЙ ТРАНСЛЯЦИИ ВЫПОЛНИТЕ ЗАДАНИЕ И СОСТАВЬТЕ ПЛАКАТ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лучшего понимания развития сексуальности и сексуального поведения выполните следующие задания.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Посмотрите на следующую картинку об упомянутых в видеоуроке ступенях сексуальности. Как вы считаете, какой возраст соответствует каждой ступени? Добавьте возрастной интервал на пунктирную линию после ступени.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Дополнительную информацию найдете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 здесь.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Помните, что каждый из нас индивидуален и готов к разным ступеням в своем темпе и своим образом!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Источник картинки:</w:t>
      </w:r>
      <w:r w:rsidDel="00000000" w:rsidR="00000000" w:rsidRPr="00000000">
        <w:rPr>
          <w:i w:val="1"/>
          <w:sz w:val="20"/>
          <w:szCs w:val="20"/>
          <w:rtl w:val="0"/>
        </w:rPr>
        <w:t xml:space="preserve"> Книга для учителя сексуального воспитания II и III ступени, 2005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Мама-папа, женщина-мужчина: ……………</w:t>
      </w:r>
    </w:p>
    <w:p w:rsidR="00000000" w:rsidDel="00000000" w:rsidP="00000000" w:rsidRDefault="00000000" w:rsidRPr="00000000" w14:paraId="00000022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Влюбленность в знаменитости: …………</w:t>
      </w:r>
    </w:p>
    <w:p w:rsidR="00000000" w:rsidDel="00000000" w:rsidP="00000000" w:rsidRDefault="00000000" w:rsidRPr="00000000" w14:paraId="00000024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Известно-секретно: …………..</w:t>
      </w:r>
    </w:p>
    <w:p w:rsidR="00000000" w:rsidDel="00000000" w:rsidP="00000000" w:rsidRDefault="00000000" w:rsidRPr="00000000" w14:paraId="00000026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 Известно, рассказано другу: …………..</w:t>
      </w:r>
    </w:p>
    <w:p w:rsidR="00000000" w:rsidDel="00000000" w:rsidP="00000000" w:rsidRDefault="00000000" w:rsidRPr="00000000" w14:paraId="00000028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 Ты нравишься мне: …………..</w:t>
      </w:r>
    </w:p>
    <w:p w:rsidR="00000000" w:rsidDel="00000000" w:rsidP="00000000" w:rsidRDefault="00000000" w:rsidRPr="00000000" w14:paraId="0000002A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 Держаться за руку: …………..</w:t>
      </w:r>
    </w:p>
    <w:p w:rsidR="00000000" w:rsidDel="00000000" w:rsidP="00000000" w:rsidRDefault="00000000" w:rsidRPr="00000000" w14:paraId="0000002C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 </w:t>
      </w:r>
      <w:r w:rsidDel="00000000" w:rsidR="00000000" w:rsidRPr="00000000">
        <w:rPr>
          <w:sz w:val="20"/>
          <w:szCs w:val="20"/>
          <w:rtl w:val="0"/>
        </w:rPr>
        <w:t xml:space="preserve">Поцелуй меня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…………..</w:t>
      </w:r>
    </w:p>
    <w:p w:rsidR="00000000" w:rsidDel="00000000" w:rsidP="00000000" w:rsidRDefault="00000000" w:rsidRPr="00000000" w14:paraId="0000002E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8. Так хорошо?: …………..</w:t>
      </w:r>
    </w:p>
    <w:p w:rsidR="00000000" w:rsidDel="00000000" w:rsidP="00000000" w:rsidRDefault="00000000" w:rsidRPr="00000000" w14:paraId="00000030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9. Готов к половому акту: …………..</w:t>
      </w:r>
    </w:p>
    <w:p w:rsidR="00000000" w:rsidDel="00000000" w:rsidP="00000000" w:rsidRDefault="00000000" w:rsidRPr="00000000" w14:paraId="00000032">
      <w:pPr>
        <w:rPr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Затем составьте плакат в среде </w:t>
      </w:r>
      <w:hyperlink r:id="rId9">
        <w:r w:rsidDel="00000000" w:rsidR="00000000" w:rsidRPr="00000000">
          <w:rPr>
            <w:b w:val="1"/>
            <w:sz w:val="20"/>
            <w:szCs w:val="20"/>
            <w:highlight w:val="white"/>
            <w:u w:val="single"/>
            <w:rtl w:val="0"/>
          </w:rPr>
          <w:t xml:space="preserve">canva.com</w:t>
        </w:r>
      </w:hyperlink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, на котором приведите самые важные принципы безопасного сексуального поведения.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Приведите 5–7 принципов.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Вспомогательные темы, которые нужно учесть при составлении плаката и выделении принципов: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способность сказать «НЕТ»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границы при общении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как спросить согласия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поиск помощи</w:t>
      </w:r>
    </w:p>
    <w:p w:rsidR="00000000" w:rsidDel="00000000" w:rsidP="00000000" w:rsidRDefault="00000000" w:rsidRPr="00000000" w14:paraId="0000003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Загрузите картинку в формате pdf или png и поделитесь со своим учителем оговоренным образом.</w:t>
      </w:r>
    </w:p>
    <w:p w:rsidR="00000000" w:rsidDel="00000000" w:rsidP="00000000" w:rsidRDefault="00000000" w:rsidRPr="00000000" w14:paraId="0000003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Ищите дополнительную информацию на следующих страницах: </w:t>
      </w:r>
      <w:hyperlink r:id="rId10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Amor.ee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</w:t>
      </w:r>
      <w:hyperlink r:id="rId11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 Помощь жертвам насилия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Помощь детям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и </w:t>
      </w:r>
      <w:hyperlink r:id="rId13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Эстонский союз сексуального здоровья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sectPr>
      <w:headerReference r:id="rId14" w:type="first"/>
      <w:pgSz w:h="16834" w:w="11909"/>
      <w:pgMar w:bottom="238" w:top="709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4819650</wp:posOffset>
          </wp:positionH>
          <wp:positionV relativeFrom="paragraph">
            <wp:posOffset>-457197</wp:posOffset>
          </wp:positionV>
          <wp:extent cx="1804988" cy="100965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988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alunabi.ee/seksuaalvagivald" TargetMode="External"/><Relationship Id="rId10" Type="http://schemas.openxmlformats.org/officeDocument/2006/relationships/hyperlink" Target="https://www.amor.ee/Seksuaalsus_ja_seks_1_1/Seksuaalsus_1/" TargetMode="External"/><Relationship Id="rId13" Type="http://schemas.openxmlformats.org/officeDocument/2006/relationships/hyperlink" Target="https://www.estl.ee/" TargetMode="External"/><Relationship Id="rId12" Type="http://schemas.openxmlformats.org/officeDocument/2006/relationships/hyperlink" Target="https://www.lasteabi.e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nva.com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facebook.com/watch/?v=10153642925295756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intra.tai.ee/images/prints/documents/154652639359_laste_seksuaalne_areng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