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</w:t>
      </w:r>
      <w:r w:rsidDel="00000000" w:rsidR="00000000" w:rsidRPr="00000000">
        <w:rPr>
          <w:b w:val="1"/>
          <w:sz w:val="28"/>
          <w:szCs w:val="28"/>
          <w:rtl w:val="0"/>
        </w:rPr>
        <w:t xml:space="preserve">"Millised on minu võimalused vältida seksuaalset väärkohtlemist?"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Seksuaalsus on iga inimese loomulik osa. Kuigi seksuaalsus on mitmetahuline, võib inimene kogeda oma seksuaalsust eri eluperioodidel ja erinevates olukordades erinevalt. </w:t>
      </w:r>
      <w:r w:rsidDel="00000000" w:rsidR="00000000" w:rsidRPr="00000000">
        <w:rPr>
          <w:b w:val="1"/>
          <w:sz w:val="20"/>
          <w:szCs w:val="20"/>
          <w:rtl w:val="0"/>
        </w:rPr>
        <w:t xml:space="preserve">Tänases e-külalistunnis saad teada, kuidas areneb seksuaalsus, mis on väärkohtlemine, kuidas seda ennetada ja ennast kaitsta ning kust saada vajadusel abi.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vasta küsimustele,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aruta teemat oma klassikaaslasega ja lahenda ülesanne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ENNE OTSEÜLEKANNET VASTA KÜSIMUSTELE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saaksid enne otseülekande algust mõelda, mida mainitud teemadest juba tead ja arvad, vaata järgmist videod: 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https://www.facebook.com/watch/?v=10153642925295756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Kirjelda oma sõnadega, mis oli video eesmärk?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48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 otseülekande ajal külalisõpetajalt küsimusi küsida. Selleks lisa vestlusesse oma küsimus viisil: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JÄREL TÄIDA ÜLESANNE JA LOO PLAKAT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2081213</wp:posOffset>
            </wp:positionH>
            <wp:positionV relativeFrom="paragraph">
              <wp:posOffset>152400</wp:posOffset>
            </wp:positionV>
            <wp:extent cx="3962400" cy="270986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09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mõista paremini seksuaalsuse arengut ning seksuaalkäitumist, täida järgmised ülesanded.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Vaata järgmist pilti videotunnis räägitud seksuaalsuse trepiastmetest. Mida Sina arvad, mis vanuses ollakse iga trepiastme juures? Lisa vanusevahemik astme järel punktiirjoonele.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Lisainfot leiad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 siit.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Pea meeles, et igaüks on individuaalne ja on valmis erinevatest astmeteks omas tempos ning viisill!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Pildi alikas: Seksuaalkasvatuse II ja III aste õpetajaraamat, 2005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 Ema-isa, naine-mees: ……………</w:t>
      </w:r>
    </w:p>
    <w:p w:rsidR="00000000" w:rsidDel="00000000" w:rsidP="00000000" w:rsidRDefault="00000000" w:rsidRPr="00000000" w14:paraId="00000020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Armumine kuulsustesse: …………</w:t>
      </w:r>
    </w:p>
    <w:p w:rsidR="00000000" w:rsidDel="00000000" w:rsidP="00000000" w:rsidRDefault="00000000" w:rsidRPr="00000000" w14:paraId="00000022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 Tuttav-salajane: …………..</w:t>
      </w:r>
    </w:p>
    <w:p w:rsidR="00000000" w:rsidDel="00000000" w:rsidP="00000000" w:rsidRDefault="00000000" w:rsidRPr="00000000" w14:paraId="00000024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 Tuttav, sõbrale räägitud: …………..</w:t>
      </w:r>
    </w:p>
    <w:p w:rsidR="00000000" w:rsidDel="00000000" w:rsidP="00000000" w:rsidRDefault="00000000" w:rsidRPr="00000000" w14:paraId="00000026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 Sa meeldid mulle: …………..</w:t>
      </w:r>
    </w:p>
    <w:p w:rsidR="00000000" w:rsidDel="00000000" w:rsidP="00000000" w:rsidRDefault="00000000" w:rsidRPr="00000000" w14:paraId="00000028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 Käest kinni: …………..</w:t>
      </w:r>
    </w:p>
    <w:p w:rsidR="00000000" w:rsidDel="00000000" w:rsidP="00000000" w:rsidRDefault="00000000" w:rsidRPr="00000000" w14:paraId="0000002A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 Kiss me: …………..</w:t>
      </w:r>
    </w:p>
    <w:p w:rsidR="00000000" w:rsidDel="00000000" w:rsidP="00000000" w:rsidRDefault="00000000" w:rsidRPr="00000000" w14:paraId="0000002C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8. Kas nii on hea?: …………..</w:t>
      </w:r>
    </w:p>
    <w:p w:rsidR="00000000" w:rsidDel="00000000" w:rsidP="00000000" w:rsidRDefault="00000000" w:rsidRPr="00000000" w14:paraId="0000002E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9. Valmis seksuaalvahekorraks: …………..</w:t>
      </w:r>
    </w:p>
    <w:p w:rsidR="00000000" w:rsidDel="00000000" w:rsidP="00000000" w:rsidRDefault="00000000" w:rsidRPr="00000000" w14:paraId="00000030">
      <w:pPr>
        <w:rPr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Seejärel, loo plakat </w:t>
      </w:r>
      <w:hyperlink r:id="rId9">
        <w:r w:rsidDel="00000000" w:rsidR="00000000" w:rsidRPr="00000000">
          <w:rPr>
            <w:b w:val="1"/>
            <w:sz w:val="20"/>
            <w:szCs w:val="20"/>
            <w:highlight w:val="white"/>
            <w:u w:val="single"/>
            <w:rtl w:val="0"/>
          </w:rPr>
          <w:t xml:space="preserve">canva.com</w:t>
        </w:r>
      </w:hyperlink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keskkonnas, mis toob välja kõige olulisemad turvalise seksuaalkäitumise põhimõtted.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Too välja 5-7 põhimõtet.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Abistavad teemad, mida plakati koostamisel ning põhimõtete väljatoomisel silmas pidada: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EI ütlemine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piirid suhtlemisel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nõusoleku küsimine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abi leidmine</w:t>
      </w:r>
    </w:p>
    <w:p w:rsidR="00000000" w:rsidDel="00000000" w:rsidP="00000000" w:rsidRDefault="00000000" w:rsidRPr="00000000" w14:paraId="00000037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Lae pilt alla pdf. või png. formaadis ning jaga oma õpetajaga kokkulepitud viisil.</w:t>
      </w:r>
    </w:p>
    <w:p w:rsidR="00000000" w:rsidDel="00000000" w:rsidP="00000000" w:rsidRDefault="00000000" w:rsidRPr="00000000" w14:paraId="00000038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Otsi lisainformatsiooni järgmistelt lehekülgedelt: </w:t>
      </w:r>
      <w:hyperlink r:id="rId10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Amor.ee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</w:t>
      </w:r>
      <w:hyperlink r:id="rId11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 Ohvriabi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12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Lasteabi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ning </w:t>
      </w:r>
      <w:hyperlink r:id="rId13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Eesti Seksuaaltervise Liit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first"/>
      <w:pgSz w:h="16834" w:w="11909"/>
      <w:pgMar w:bottom="948.3070866141725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4772025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alunabi.ee/seksuaalvagivald" TargetMode="External"/><Relationship Id="rId10" Type="http://schemas.openxmlformats.org/officeDocument/2006/relationships/hyperlink" Target="https://www.amor.ee/Seksuaalsus_ja_seks_1_1/Seksuaalsus_1/" TargetMode="External"/><Relationship Id="rId13" Type="http://schemas.openxmlformats.org/officeDocument/2006/relationships/hyperlink" Target="https://www.estl.ee/" TargetMode="External"/><Relationship Id="rId12" Type="http://schemas.openxmlformats.org/officeDocument/2006/relationships/hyperlink" Target="https://www.lasteabi.e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nva.com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facebook.com/watch/?v=10153642925295756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intra.tai.ee/images/prints/documents/154652639359_laste_seksuaalne_areng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