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02">
      <w:pPr>
        <w:widowControl w:val="0"/>
        <w:spacing w:line="240" w:lineRule="auto"/>
        <w:rPr>
          <w:b w:val="1"/>
          <w:sz w:val="28"/>
          <w:szCs w:val="28"/>
          <w:highlight w:val="white"/>
        </w:rPr>
      </w:pPr>
      <w:r w:rsidDel="00000000" w:rsidR="00000000" w:rsidRPr="00000000">
        <w:rPr>
          <w:b w:val="1"/>
          <w:sz w:val="28"/>
          <w:szCs w:val="28"/>
          <w:rtl w:val="0"/>
        </w:rPr>
        <w:t xml:space="preserve">Tööleht  “Kuidas saada Euroopa Liidu liikmeks?</w:t>
      </w:r>
      <w:r w:rsidDel="00000000" w:rsidR="00000000" w:rsidRPr="00000000">
        <w:rPr>
          <w:rtl w:val="0"/>
        </w:rPr>
      </w:r>
    </w:p>
    <w:p w:rsidR="00000000" w:rsidDel="00000000" w:rsidP="00000000" w:rsidRDefault="00000000" w:rsidRPr="00000000" w14:paraId="00000003">
      <w:pPr>
        <w:widowControl w:val="0"/>
        <w:spacing w:line="240" w:lineRule="auto"/>
        <w:rPr>
          <w:b w:val="1"/>
          <w:sz w:val="28"/>
          <w:szCs w:val="28"/>
          <w:highlight w:val="white"/>
        </w:rPr>
      </w:pPr>
      <w:r w:rsidDel="00000000" w:rsidR="00000000" w:rsidRPr="00000000">
        <w:rPr>
          <w:rtl w:val="0"/>
        </w:rPr>
      </w:r>
    </w:p>
    <w:p w:rsidR="00000000" w:rsidDel="00000000" w:rsidP="00000000" w:rsidRDefault="00000000" w:rsidRPr="00000000" w14:paraId="00000004">
      <w:pPr>
        <w:widowControl w:val="0"/>
        <w:spacing w:line="240" w:lineRule="auto"/>
        <w:rPr>
          <w:b w:val="1"/>
          <w:sz w:val="20"/>
          <w:szCs w:val="20"/>
          <w:highlight w:val="white"/>
        </w:rPr>
      </w:pPr>
      <w:r w:rsidDel="00000000" w:rsidR="00000000" w:rsidRPr="00000000">
        <w:rPr>
          <w:sz w:val="20"/>
          <w:szCs w:val="20"/>
          <w:rtl w:val="0"/>
        </w:rPr>
        <w:t xml:space="preserve">Euroopa Liidus on 2021 aasta alguse seisuga 27 riiki. Varem on vaid üks riik sellest välja astunud - Suurbritannia eelmisel aastal. Kuid ometi on Euroopa Liit jätkuvalt tugev ning atraktiivne ka paljudele teistele Euroopa riikidele. </w:t>
      </w:r>
      <w:r w:rsidDel="00000000" w:rsidR="00000000" w:rsidRPr="00000000">
        <w:rPr>
          <w:b w:val="1"/>
          <w:sz w:val="20"/>
          <w:szCs w:val="20"/>
          <w:rtl w:val="0"/>
        </w:rPr>
        <w:t xml:space="preserve">Tänases e-külalistunnis saad teada, milline näeb välja Euroopa Liidu liikmeks saamise protsess ühe riigi jaoks.</w:t>
      </w:r>
      <w:r w:rsidDel="00000000" w:rsidR="00000000" w:rsidRPr="00000000">
        <w:rPr>
          <w:rtl w:val="0"/>
        </w:rPr>
      </w:r>
    </w:p>
    <w:p w:rsidR="00000000" w:rsidDel="00000000" w:rsidP="00000000" w:rsidRDefault="00000000" w:rsidRPr="00000000" w14:paraId="00000005">
      <w:pPr>
        <w:widowControl w:val="0"/>
        <w:spacing w:line="240" w:lineRule="auto"/>
        <w:rPr>
          <w:b w:val="1"/>
          <w:sz w:val="20"/>
          <w:szCs w:val="20"/>
          <w:highlight w:val="white"/>
        </w:rPr>
      </w:pPr>
      <w:r w:rsidDel="00000000" w:rsidR="00000000" w:rsidRPr="00000000">
        <w:rPr>
          <w:rtl w:val="0"/>
        </w:rPr>
      </w:r>
    </w:p>
    <w:p w:rsidR="00000000" w:rsidDel="00000000" w:rsidP="00000000" w:rsidRDefault="00000000" w:rsidRPr="00000000" w14:paraId="00000006">
      <w:pPr>
        <w:widowControl w:val="0"/>
        <w:spacing w:line="240" w:lineRule="auto"/>
        <w:rPr>
          <w:b w:val="1"/>
          <w:sz w:val="20"/>
          <w:szCs w:val="20"/>
        </w:rPr>
      </w:pPr>
      <w:r w:rsidDel="00000000" w:rsidR="00000000" w:rsidRPr="00000000">
        <w:rPr>
          <w:b w:val="1"/>
          <w:sz w:val="20"/>
          <w:szCs w:val="20"/>
          <w:rtl w:val="0"/>
        </w:rPr>
        <w:t xml:space="preserve">Kasuta töölehte nii: </w:t>
      </w:r>
    </w:p>
    <w:p w:rsidR="00000000" w:rsidDel="00000000" w:rsidP="00000000" w:rsidRDefault="00000000" w:rsidRPr="00000000" w14:paraId="00000007">
      <w:pPr>
        <w:widowControl w:val="0"/>
        <w:numPr>
          <w:ilvl w:val="0"/>
          <w:numId w:val="1"/>
        </w:numPr>
        <w:spacing w:line="240" w:lineRule="auto"/>
        <w:ind w:left="720" w:hanging="360"/>
        <w:rPr>
          <w:sz w:val="20"/>
          <w:szCs w:val="20"/>
        </w:rPr>
      </w:pPr>
      <w:r w:rsidDel="00000000" w:rsidR="00000000" w:rsidRPr="00000000">
        <w:rPr>
          <w:sz w:val="20"/>
          <w:szCs w:val="20"/>
          <w:rtl w:val="0"/>
        </w:rPr>
        <w:t xml:space="preserve">enne otseülekannet vasta küsimusele </w:t>
      </w:r>
    </w:p>
    <w:p w:rsidR="00000000" w:rsidDel="00000000" w:rsidP="00000000" w:rsidRDefault="00000000" w:rsidRPr="00000000" w14:paraId="00000008">
      <w:pPr>
        <w:widowControl w:val="0"/>
        <w:numPr>
          <w:ilvl w:val="0"/>
          <w:numId w:val="1"/>
        </w:numPr>
        <w:spacing w:line="240" w:lineRule="auto"/>
        <w:ind w:left="720" w:hanging="360"/>
        <w:rPr>
          <w:sz w:val="20"/>
          <w:szCs w:val="20"/>
        </w:rPr>
      </w:pPr>
      <w:r w:rsidDel="00000000" w:rsidR="00000000" w:rsidRPr="00000000">
        <w:rPr>
          <w:sz w:val="20"/>
          <w:szCs w:val="20"/>
          <w:rtl w:val="0"/>
        </w:rPr>
        <w:t xml:space="preserve">otseülekande ajal küsi küsimusi  </w:t>
      </w:r>
    </w:p>
    <w:p w:rsidR="00000000" w:rsidDel="00000000" w:rsidP="00000000" w:rsidRDefault="00000000" w:rsidRPr="00000000" w14:paraId="00000009">
      <w:pPr>
        <w:widowControl w:val="0"/>
        <w:numPr>
          <w:ilvl w:val="0"/>
          <w:numId w:val="1"/>
        </w:numPr>
        <w:spacing w:line="240" w:lineRule="auto"/>
        <w:ind w:left="720" w:hanging="360"/>
        <w:rPr>
          <w:sz w:val="20"/>
          <w:szCs w:val="20"/>
        </w:rPr>
      </w:pPr>
      <w:r w:rsidDel="00000000" w:rsidR="00000000" w:rsidRPr="00000000">
        <w:rPr>
          <w:sz w:val="20"/>
          <w:szCs w:val="20"/>
          <w:rtl w:val="0"/>
        </w:rPr>
        <w:t xml:space="preserve">peale otseülekannet aruta teemat oma klassikaaslasega ja lahenda ülesanne </w:t>
      </w:r>
    </w:p>
    <w:p w:rsidR="00000000" w:rsidDel="00000000" w:rsidP="00000000" w:rsidRDefault="00000000" w:rsidRPr="00000000" w14:paraId="0000000A">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0B">
      <w:pPr>
        <w:widowControl w:val="0"/>
        <w:spacing w:line="240" w:lineRule="auto"/>
        <w:rPr>
          <w:b w:val="1"/>
          <w:sz w:val="24"/>
          <w:szCs w:val="24"/>
        </w:rPr>
      </w:pPr>
      <w:r w:rsidDel="00000000" w:rsidR="00000000" w:rsidRPr="00000000">
        <w:rPr>
          <w:b w:val="1"/>
          <w:sz w:val="24"/>
          <w:szCs w:val="24"/>
          <w:rtl w:val="0"/>
        </w:rPr>
        <w:t xml:space="preserve">ENNE OTSEÜLEKANDE VASTA KÜSIMUSELE</w:t>
      </w:r>
    </w:p>
    <w:p w:rsidR="00000000" w:rsidDel="00000000" w:rsidP="00000000" w:rsidRDefault="00000000" w:rsidRPr="00000000" w14:paraId="0000000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0D">
      <w:pPr>
        <w:widowControl w:val="0"/>
        <w:spacing w:line="240" w:lineRule="auto"/>
        <w:rPr>
          <w:b w:val="1"/>
          <w:sz w:val="20"/>
          <w:szCs w:val="20"/>
        </w:rPr>
      </w:pPr>
      <w:r w:rsidDel="00000000" w:rsidR="00000000" w:rsidRPr="00000000">
        <w:rPr>
          <w:sz w:val="20"/>
          <w:szCs w:val="20"/>
          <w:rtl w:val="0"/>
        </w:rPr>
        <w:t xml:space="preserve">Tuleta meelde Euroopa kaarti ning </w:t>
      </w:r>
      <w:r w:rsidDel="00000000" w:rsidR="00000000" w:rsidRPr="00000000">
        <w:rPr>
          <w:b w:val="1"/>
          <w:sz w:val="20"/>
          <w:szCs w:val="20"/>
          <w:rtl w:val="0"/>
        </w:rPr>
        <w:t xml:space="preserve">täida tabel Euroopa riikidega, mis ei ole Euroopa Liidu liikmed.</w:t>
      </w:r>
    </w:p>
    <w:p w:rsidR="00000000" w:rsidDel="00000000" w:rsidP="00000000" w:rsidRDefault="00000000" w:rsidRPr="00000000" w14:paraId="0000000E">
      <w:pPr>
        <w:widowControl w:val="0"/>
        <w:spacing w:line="240" w:lineRule="auto"/>
        <w:rPr>
          <w:b w:val="1"/>
          <w:sz w:val="20"/>
          <w:szCs w:val="20"/>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trHeight w:val="13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Euroopa riigid, mis pole Euroopa Liidu liikmed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1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4">
      <w:pPr>
        <w:widowControl w:val="0"/>
        <w:spacing w:line="240" w:lineRule="auto"/>
        <w:rPr>
          <w:b w:val="1"/>
          <w:sz w:val="20"/>
          <w:szCs w:val="20"/>
        </w:rPr>
      </w:pPr>
      <w:r w:rsidDel="00000000" w:rsidR="00000000" w:rsidRPr="00000000">
        <w:rPr>
          <w:sz w:val="20"/>
          <w:szCs w:val="20"/>
          <w:rtl w:val="0"/>
        </w:rPr>
        <w:t xml:space="preserve">Nüüd uuri järgmist </w:t>
      </w:r>
      <w:hyperlink r:id="rId7">
        <w:r w:rsidDel="00000000" w:rsidR="00000000" w:rsidRPr="00000000">
          <w:rPr>
            <w:color w:val="1155cc"/>
            <w:sz w:val="20"/>
            <w:szCs w:val="20"/>
            <w:u w:val="single"/>
            <w:rtl w:val="0"/>
          </w:rPr>
          <w:t xml:space="preserve">lehekülge</w:t>
        </w:r>
      </w:hyperlink>
      <w:r w:rsidDel="00000000" w:rsidR="00000000" w:rsidRPr="00000000">
        <w:rPr>
          <w:sz w:val="20"/>
          <w:szCs w:val="20"/>
          <w:rtl w:val="0"/>
        </w:rPr>
        <w:t xml:space="preserve"> ning informatsiooni selle kohta, millised riigid on hetkel huvi avaldanud Euroopa Liiduga liitumiseks ning alustanud vastavat tööd organisatsiooniga liitumiseks. Täienda vajadusel oma tabelit. Märgista need riigid enda tabelis (tõmba neile kas joon alla või tee kiri paksuks).</w:t>
      </w:r>
      <w:r w:rsidDel="00000000" w:rsidR="00000000" w:rsidRPr="00000000">
        <w:rPr>
          <w:i w:val="1"/>
          <w:sz w:val="20"/>
          <w:szCs w:val="20"/>
          <w:rtl w:val="0"/>
        </w:rPr>
        <w:t xml:space="preserve"> </w:t>
      </w:r>
      <w:r w:rsidDel="00000000" w:rsidR="00000000" w:rsidRPr="00000000">
        <w:rPr>
          <w:rtl w:val="0"/>
        </w:rPr>
      </w:r>
    </w:p>
    <w:p w:rsidR="00000000" w:rsidDel="00000000" w:rsidP="00000000" w:rsidRDefault="00000000" w:rsidRPr="00000000" w14:paraId="0000001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6">
      <w:pPr>
        <w:widowControl w:val="0"/>
        <w:spacing w:line="240" w:lineRule="auto"/>
        <w:rPr>
          <w:sz w:val="24"/>
          <w:szCs w:val="24"/>
        </w:rPr>
      </w:pPr>
      <w:r w:rsidDel="00000000" w:rsidR="00000000" w:rsidRPr="00000000">
        <w:rPr>
          <w:b w:val="1"/>
          <w:sz w:val="24"/>
          <w:szCs w:val="24"/>
          <w:rtl w:val="0"/>
        </w:rPr>
        <w:t xml:space="preserve">OTSEÜLEKANDE AJAL KÜSI KÜSIMUSI</w:t>
      </w:r>
      <w:r w:rsidDel="00000000" w:rsidR="00000000" w:rsidRPr="00000000">
        <w:rPr>
          <w:rtl w:val="0"/>
        </w:rPr>
      </w:r>
    </w:p>
    <w:p w:rsidR="00000000" w:rsidDel="00000000" w:rsidP="00000000" w:rsidRDefault="00000000" w:rsidRPr="00000000" w14:paraId="00000017">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8">
      <w:pPr>
        <w:widowControl w:val="0"/>
        <w:spacing w:line="240" w:lineRule="auto"/>
        <w:rPr>
          <w:sz w:val="20"/>
          <w:szCs w:val="20"/>
        </w:rPr>
      </w:pPr>
      <w:r w:rsidDel="00000000" w:rsidR="00000000" w:rsidRPr="00000000">
        <w:rPr>
          <w:sz w:val="20"/>
          <w:szCs w:val="20"/>
          <w:rtl w:val="0"/>
        </w:rPr>
        <w:t xml:space="preserve">Selleks, et saada vastuseid enda jaoks olulistele küsimustele saad Youtube otseülekande ajal külalisõpetajalt küsimusi küsida. Selleks lisa vestlusesse või palu õpetajal oma küsimus vestlusesse lisada nii: </w:t>
      </w:r>
    </w:p>
    <w:p w:rsidR="00000000" w:rsidDel="00000000" w:rsidP="00000000" w:rsidRDefault="00000000" w:rsidRPr="00000000" w14:paraId="00000019">
      <w:pPr>
        <w:widowControl w:val="0"/>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A">
      <w:pPr>
        <w:widowControl w:val="0"/>
        <w:spacing w:line="240" w:lineRule="auto"/>
        <w:rPr>
          <w:b w:val="1"/>
          <w:i w:val="1"/>
          <w:sz w:val="20"/>
          <w:szCs w:val="20"/>
        </w:rPr>
      </w:pPr>
      <w:r w:rsidDel="00000000" w:rsidR="00000000" w:rsidRPr="00000000">
        <w:rPr>
          <w:b w:val="1"/>
          <w:i w:val="1"/>
          <w:sz w:val="20"/>
          <w:szCs w:val="20"/>
          <w:rtl w:val="0"/>
        </w:rPr>
        <w:t xml:space="preserve">Kaari 12. klass, Kurtna Kool. Kuidas saada presidendiks?</w:t>
      </w:r>
    </w:p>
    <w:p w:rsidR="00000000" w:rsidDel="00000000" w:rsidP="00000000" w:rsidRDefault="00000000" w:rsidRPr="00000000" w14:paraId="0000001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C">
      <w:pPr>
        <w:widowControl w:val="0"/>
        <w:spacing w:line="240" w:lineRule="auto"/>
        <w:rPr>
          <w:b w:val="1"/>
          <w:sz w:val="20"/>
          <w:szCs w:val="20"/>
        </w:rPr>
      </w:pPr>
      <w:r w:rsidDel="00000000" w:rsidR="00000000" w:rsidRPr="00000000">
        <w:rPr>
          <w:sz w:val="20"/>
          <w:szCs w:val="20"/>
          <w:rtl w:val="0"/>
        </w:rPr>
        <w:t xml:space="preserve">Ole küsimust sõnastades viisakas ja täpne. Sinu küsimusi näevad kõik, kes samal ajal otseülekannet  vaatavad. Mida varem jõuad küsimused saata, seda suurema tõenäosusega jõuame vastata. </w:t>
      </w:r>
      <w:r w:rsidDel="00000000" w:rsidR="00000000" w:rsidRPr="00000000">
        <w:rPr>
          <w:rtl w:val="0"/>
        </w:rPr>
      </w:r>
    </w:p>
    <w:p w:rsidR="00000000" w:rsidDel="00000000" w:rsidP="00000000" w:rsidRDefault="00000000" w:rsidRPr="00000000" w14:paraId="0000001D">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1E">
      <w:pPr>
        <w:widowControl w:val="0"/>
        <w:spacing w:line="240" w:lineRule="auto"/>
        <w:rPr>
          <w:b w:val="1"/>
          <w:sz w:val="24"/>
          <w:szCs w:val="24"/>
        </w:rPr>
      </w:pPr>
      <w:r w:rsidDel="00000000" w:rsidR="00000000" w:rsidRPr="00000000">
        <w:rPr>
          <w:b w:val="1"/>
          <w:sz w:val="24"/>
          <w:szCs w:val="24"/>
          <w:rtl w:val="0"/>
        </w:rPr>
        <w:t xml:space="preserve">OTSEÜLEKANDE JÄREL KOOSTA AJAJOON</w:t>
      </w:r>
    </w:p>
    <w:p w:rsidR="00000000" w:rsidDel="00000000" w:rsidP="00000000" w:rsidRDefault="00000000" w:rsidRPr="00000000" w14:paraId="0000001F">
      <w:pPr>
        <w:widowControl w:val="0"/>
        <w:spacing w:line="240" w:lineRule="auto"/>
        <w:rPr>
          <w:sz w:val="20"/>
          <w:szCs w:val="20"/>
        </w:rPr>
      </w:pPr>
      <w:r w:rsidDel="00000000" w:rsidR="00000000" w:rsidRPr="00000000">
        <w:rPr>
          <w:sz w:val="20"/>
          <w:szCs w:val="20"/>
          <w:rtl w:val="0"/>
        </w:rPr>
        <w:br w:type="textWrapping"/>
        <w:t xml:space="preserve">Eesti liitus Euroopa liiduga 2004. aastal, kuid sellele eelnes pikk ja mahukas töö. </w:t>
      </w:r>
      <w:r w:rsidDel="00000000" w:rsidR="00000000" w:rsidRPr="00000000">
        <w:rPr>
          <w:b w:val="1"/>
          <w:sz w:val="20"/>
          <w:szCs w:val="20"/>
          <w:rtl w:val="0"/>
        </w:rPr>
        <w:t xml:space="preserve">Uuri </w:t>
      </w:r>
      <w:hyperlink r:id="rId8">
        <w:r w:rsidDel="00000000" w:rsidR="00000000" w:rsidRPr="00000000">
          <w:rPr>
            <w:b w:val="1"/>
            <w:color w:val="1155cc"/>
            <w:sz w:val="20"/>
            <w:szCs w:val="20"/>
            <w:u w:val="single"/>
            <w:rtl w:val="0"/>
          </w:rPr>
          <w:t xml:space="preserve">internetist</w:t>
        </w:r>
      </w:hyperlink>
      <w:r w:rsidDel="00000000" w:rsidR="00000000" w:rsidRPr="00000000">
        <w:rPr>
          <w:b w:val="1"/>
          <w:sz w:val="20"/>
          <w:szCs w:val="20"/>
          <w:rtl w:val="0"/>
        </w:rPr>
        <w:t xml:space="preserve"> Eesti Euroopa Liitu astumise kohta ning koosta ajajoon </w:t>
      </w:r>
      <w:hyperlink r:id="rId9">
        <w:r w:rsidDel="00000000" w:rsidR="00000000" w:rsidRPr="00000000">
          <w:rPr>
            <w:b w:val="1"/>
            <w:color w:val="1155cc"/>
            <w:sz w:val="20"/>
            <w:szCs w:val="20"/>
            <w:u w:val="single"/>
            <w:rtl w:val="0"/>
          </w:rPr>
          <w:t xml:space="preserve">Spark Adobe</w:t>
        </w:r>
      </w:hyperlink>
      <w:r w:rsidDel="00000000" w:rsidR="00000000" w:rsidRPr="00000000">
        <w:rPr>
          <w:b w:val="1"/>
          <w:sz w:val="20"/>
          <w:szCs w:val="20"/>
          <w:rtl w:val="0"/>
        </w:rPr>
        <w:t xml:space="preserve">* keskkonnas. Ajajoonele lisa 5-6 sündmust, ning proovi juurde leida ka seda sündmust iseloomustav pilt, sümbol või väljalõige ilmunud uudisest. </w:t>
      </w:r>
      <w:r w:rsidDel="00000000" w:rsidR="00000000" w:rsidRPr="00000000">
        <w:rPr>
          <w:sz w:val="20"/>
          <w:szCs w:val="20"/>
          <w:rtl w:val="0"/>
        </w:rPr>
        <w:t xml:space="preserve">Võimalusel täienda ajajoonel sündmust selle kohta leiduva täpsustava informatsiooniga.</w:t>
      </w:r>
    </w:p>
    <w:p w:rsidR="00000000" w:rsidDel="00000000" w:rsidP="00000000" w:rsidRDefault="00000000" w:rsidRPr="00000000" w14:paraId="00000020">
      <w:pPr>
        <w:widowControl w:val="0"/>
        <w:spacing w:line="240" w:lineRule="auto"/>
        <w:rPr>
          <w:sz w:val="20"/>
          <w:szCs w:val="20"/>
        </w:rPr>
      </w:pPr>
      <w:r w:rsidDel="00000000" w:rsidR="00000000" w:rsidRPr="00000000">
        <w:rPr>
          <w:sz w:val="20"/>
          <w:szCs w:val="20"/>
          <w:rtl w:val="0"/>
        </w:rPr>
        <w:br w:type="textWrapping"/>
        <w:t xml:space="preserve">Spark Adobe kasutamiseks toimi järgmiselt:</w:t>
      </w:r>
    </w:p>
    <w:p w:rsidR="00000000" w:rsidDel="00000000" w:rsidP="00000000" w:rsidRDefault="00000000" w:rsidRPr="00000000" w14:paraId="00000021">
      <w:pPr>
        <w:widowControl w:val="0"/>
        <w:numPr>
          <w:ilvl w:val="0"/>
          <w:numId w:val="2"/>
        </w:numPr>
        <w:spacing w:line="240" w:lineRule="auto"/>
        <w:ind w:left="720" w:hanging="360"/>
        <w:rPr>
          <w:sz w:val="20"/>
          <w:szCs w:val="20"/>
          <w:u w:val="none"/>
        </w:rPr>
      </w:pPr>
      <w:r w:rsidDel="00000000" w:rsidR="00000000" w:rsidRPr="00000000">
        <w:rPr>
          <w:sz w:val="20"/>
          <w:szCs w:val="20"/>
          <w:rtl w:val="0"/>
        </w:rPr>
        <w:t xml:space="preserve">Ava link ja vali endale sobiv põhi (</w:t>
      </w:r>
      <w:r w:rsidDel="00000000" w:rsidR="00000000" w:rsidRPr="00000000">
        <w:rPr>
          <w:i w:val="1"/>
          <w:sz w:val="20"/>
          <w:szCs w:val="20"/>
          <w:rtl w:val="0"/>
        </w:rPr>
        <w:t xml:space="preserve">template</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22">
      <w:pPr>
        <w:widowControl w:val="0"/>
        <w:numPr>
          <w:ilvl w:val="0"/>
          <w:numId w:val="2"/>
        </w:numPr>
        <w:spacing w:line="240" w:lineRule="auto"/>
        <w:ind w:left="720" w:hanging="360"/>
        <w:rPr>
          <w:sz w:val="20"/>
          <w:szCs w:val="20"/>
          <w:u w:val="none"/>
        </w:rPr>
      </w:pPr>
      <w:r w:rsidDel="00000000" w:rsidR="00000000" w:rsidRPr="00000000">
        <w:rPr>
          <w:sz w:val="20"/>
          <w:szCs w:val="20"/>
          <w:rtl w:val="0"/>
        </w:rPr>
        <w:t xml:space="preserve">Seejärel logi sisse enda Google kasutajaga</w:t>
      </w:r>
      <w:r w:rsidDel="00000000" w:rsidR="00000000" w:rsidRPr="00000000">
        <w:rPr>
          <w:rtl w:val="0"/>
        </w:rPr>
      </w:r>
    </w:p>
    <w:p w:rsidR="00000000" w:rsidDel="00000000" w:rsidP="00000000" w:rsidRDefault="00000000" w:rsidRPr="00000000" w14:paraId="00000023">
      <w:pPr>
        <w:widowControl w:val="0"/>
        <w:numPr>
          <w:ilvl w:val="0"/>
          <w:numId w:val="2"/>
        </w:numPr>
        <w:spacing w:line="240" w:lineRule="auto"/>
        <w:ind w:left="720" w:hanging="360"/>
        <w:rPr>
          <w:sz w:val="20"/>
          <w:szCs w:val="20"/>
          <w:u w:val="none"/>
        </w:rPr>
      </w:pPr>
      <w:r w:rsidDel="00000000" w:rsidR="00000000" w:rsidRPr="00000000">
        <w:rPr>
          <w:sz w:val="20"/>
          <w:szCs w:val="20"/>
          <w:rtl w:val="0"/>
        </w:rPr>
        <w:t xml:space="preserve">Asu ajajoont muutma. Lisada saab ka pilte ja sümboleid.</w:t>
      </w:r>
      <w:r w:rsidDel="00000000" w:rsidR="00000000" w:rsidRPr="00000000">
        <w:rPr>
          <w:rtl w:val="0"/>
        </w:rPr>
      </w:r>
    </w:p>
    <w:p w:rsidR="00000000" w:rsidDel="00000000" w:rsidP="00000000" w:rsidRDefault="00000000" w:rsidRPr="00000000" w14:paraId="00000024">
      <w:pPr>
        <w:widowControl w:val="0"/>
        <w:numPr>
          <w:ilvl w:val="0"/>
          <w:numId w:val="2"/>
        </w:numPr>
        <w:spacing w:line="240" w:lineRule="auto"/>
        <w:ind w:left="720" w:hanging="360"/>
        <w:rPr>
          <w:sz w:val="20"/>
          <w:szCs w:val="20"/>
          <w:u w:val="none"/>
        </w:rPr>
      </w:pPr>
      <w:r w:rsidDel="00000000" w:rsidR="00000000" w:rsidRPr="00000000">
        <w:rPr>
          <w:sz w:val="20"/>
          <w:szCs w:val="20"/>
          <w:rtl w:val="0"/>
        </w:rPr>
        <w:t xml:space="preserve">Lae ajajoon alla (</w:t>
      </w:r>
      <w:r w:rsidDel="00000000" w:rsidR="00000000" w:rsidRPr="00000000">
        <w:rPr>
          <w:i w:val="1"/>
          <w:sz w:val="20"/>
          <w:szCs w:val="20"/>
          <w:rtl w:val="0"/>
        </w:rPr>
        <w:t xml:space="preserve">download</w:t>
      </w:r>
      <w:r w:rsidDel="00000000" w:rsidR="00000000" w:rsidRPr="00000000">
        <w:rPr>
          <w:sz w:val="20"/>
          <w:szCs w:val="20"/>
          <w:rtl w:val="0"/>
        </w:rPr>
        <w:t xml:space="preserve">) ning jaga seda õpetajaga kokkulepitud viisil.</w:t>
      </w:r>
      <w:r w:rsidDel="00000000" w:rsidR="00000000" w:rsidRPr="00000000">
        <w:rPr>
          <w:rtl w:val="0"/>
        </w:rPr>
      </w:r>
    </w:p>
    <w:p w:rsidR="00000000" w:rsidDel="00000000" w:rsidP="00000000" w:rsidRDefault="00000000" w:rsidRPr="00000000" w14:paraId="00000025">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26">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27">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8">
      <w:pPr>
        <w:widowControl w:val="0"/>
        <w:spacing w:line="240" w:lineRule="auto"/>
        <w:rPr>
          <w:sz w:val="20"/>
          <w:szCs w:val="20"/>
        </w:rPr>
      </w:pPr>
      <w:r w:rsidDel="00000000" w:rsidR="00000000" w:rsidRPr="00000000">
        <w:rPr>
          <w:sz w:val="20"/>
          <w:szCs w:val="20"/>
          <w:rtl w:val="0"/>
        </w:rPr>
        <w:t xml:space="preserve">*Võid proovida teha ajajoont ka Powerpointis või Microsoft Wordsis. </w:t>
      </w:r>
    </w:p>
    <w:sectPr>
      <w:headerReference r:id="rId10" w:type="default"/>
      <w:pgSz w:h="16834" w:w="11909" w:orient="portrait"/>
      <w:pgMar w:bottom="948.3070866141725"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4781550</wp:posOffset>
          </wp:positionH>
          <wp:positionV relativeFrom="paragraph">
            <wp:posOffset>-457197</wp:posOffset>
          </wp:positionV>
          <wp:extent cx="1925320" cy="1143000"/>
          <wp:effectExtent b="0" l="0" r="0" t="0"/>
          <wp:wrapSquare wrapText="bothSides" distB="0" distT="0" distL="114300" distR="11430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25320" cy="11430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spark.adobe.com/make/timeline-maker/"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europa.eu/european-union/about-eu/easy-to-read_et" TargetMode="External"/><Relationship Id="rId8" Type="http://schemas.openxmlformats.org/officeDocument/2006/relationships/hyperlink" Target="https://et.wikipedia.org/wiki/Eesti_astumine_Euroopa_Liit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hsubtz4I220b8IiWGW0ha60cIQ==">AMUW2mUc1R/uUusCWTR6815FBstkHE5+udI2Z99V4ugCVG5e55Y8uYRA4EE5ZcbrGzW6+13eAgE46swGxSb30GQ1F/XgYgKPYlJln1s4ZB7UeP3RIG1lz0E=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