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highlight w:val="white"/>
        </w:rPr>
      </w:pPr>
      <w:r w:rsidDel="00000000" w:rsidR="00000000" w:rsidRPr="00000000">
        <w:rPr>
          <w:b w:val="1"/>
          <w:sz w:val="28"/>
          <w:szCs w:val="28"/>
          <w:rtl w:val="0"/>
        </w:rPr>
        <w:t xml:space="preserve">Tööleht “</w:t>
      </w:r>
      <w:r w:rsidDel="00000000" w:rsidR="00000000" w:rsidRPr="00000000">
        <w:rPr>
          <w:rFonts w:ascii="Roboto" w:cs="Roboto" w:eastAsia="Roboto" w:hAnsi="Roboto"/>
          <w:b w:val="1"/>
          <w:sz w:val="28"/>
          <w:szCs w:val="28"/>
          <w:highlight w:val="white"/>
          <w:rtl w:val="0"/>
        </w:rPr>
        <w:t xml:space="preserve">Mida tasub teada andmetest?”</w:t>
      </w:r>
      <w:r w:rsidDel="00000000" w:rsidR="00000000" w:rsidRPr="00000000">
        <w:rPr>
          <w:rtl w:val="0"/>
        </w:rPr>
      </w:r>
    </w:p>
    <w:p w:rsidR="00000000" w:rsidDel="00000000" w:rsidP="00000000" w:rsidRDefault="00000000" w:rsidRPr="00000000" w14:paraId="00000003">
      <w:pPr>
        <w:widowControl w:val="0"/>
        <w:spacing w:line="240" w:lineRule="auto"/>
        <w:rPr>
          <w:b w:val="1"/>
          <w:sz w:val="20"/>
          <w:szCs w:val="20"/>
          <w:highlight w:val="white"/>
        </w:rPr>
      </w:pPr>
      <w:r w:rsidDel="00000000" w:rsidR="00000000" w:rsidRPr="00000000">
        <w:rPr>
          <w:b w:val="1"/>
          <w:sz w:val="28"/>
          <w:szCs w:val="28"/>
          <w:highlight w:val="white"/>
          <w:rtl w:val="0"/>
        </w:rPr>
        <w:br w:type="textWrapping"/>
      </w:r>
      <w:r w:rsidDel="00000000" w:rsidR="00000000" w:rsidRPr="00000000">
        <w:rPr>
          <w:sz w:val="20"/>
          <w:szCs w:val="20"/>
          <w:highlight w:val="white"/>
          <w:rtl w:val="0"/>
        </w:rPr>
        <w:t xml:space="preserve">Andmed ümbritsevad meid igal pool ning aitavad meil teha paremaid otsuseid elus. Andmeid analüüsitakse nii isiklikul kui ka näiteks riiklikul tasemel, et olla kursis pidevate muutustega ning võtta vastu otsuseid, mis aitaksid kaasa kasvule ning arengule. </w:t>
      </w:r>
      <w:r w:rsidDel="00000000" w:rsidR="00000000" w:rsidRPr="00000000">
        <w:rPr>
          <w:b w:val="1"/>
          <w:sz w:val="20"/>
          <w:szCs w:val="20"/>
          <w:rtl w:val="0"/>
        </w:rPr>
        <w:t xml:space="preserve">Tänases e-külalistunnis saad teada, kuidas jõuda andmete ja statistikani ning mida tähendab andmeanalüüs.</w:t>
      </w:r>
      <w:r w:rsidDel="00000000" w:rsidR="00000000" w:rsidRPr="00000000">
        <w:rPr>
          <w:rtl w:val="0"/>
        </w:rPr>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6">
      <w:pPr>
        <w:widowControl w:val="0"/>
        <w:numPr>
          <w:ilvl w:val="0"/>
          <w:numId w:val="1"/>
        </w:numPr>
        <w:spacing w:line="240" w:lineRule="auto"/>
        <w:ind w:left="720" w:hanging="360"/>
        <w:rPr>
          <w:sz w:val="20"/>
          <w:szCs w:val="20"/>
        </w:rPr>
      </w:pPr>
      <w:r w:rsidDel="00000000" w:rsidR="00000000" w:rsidRPr="00000000">
        <w:rPr>
          <w:sz w:val="20"/>
          <w:szCs w:val="20"/>
          <w:rtl w:val="0"/>
        </w:rPr>
        <w:t xml:space="preserve">enne otseülekannet vasta küsimusele </w:t>
      </w:r>
    </w:p>
    <w:p w:rsidR="00000000" w:rsidDel="00000000" w:rsidP="00000000" w:rsidRDefault="00000000" w:rsidRPr="00000000" w14:paraId="00000007">
      <w:pPr>
        <w:widowControl w:val="0"/>
        <w:numPr>
          <w:ilvl w:val="0"/>
          <w:numId w:val="1"/>
        </w:numPr>
        <w:spacing w:line="240" w:lineRule="auto"/>
        <w:ind w:left="720" w:hanging="360"/>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8">
      <w:pPr>
        <w:widowControl w:val="0"/>
        <w:numPr>
          <w:ilvl w:val="0"/>
          <w:numId w:val="1"/>
        </w:numPr>
        <w:spacing w:line="240" w:lineRule="auto"/>
        <w:ind w:left="720" w:hanging="360"/>
        <w:rPr>
          <w:sz w:val="20"/>
          <w:szCs w:val="20"/>
        </w:rPr>
      </w:pPr>
      <w:r w:rsidDel="00000000" w:rsidR="00000000" w:rsidRPr="00000000">
        <w:rPr>
          <w:sz w:val="20"/>
          <w:szCs w:val="20"/>
          <w:rtl w:val="0"/>
        </w:rPr>
        <w:t xml:space="preserve">peale otseülekannet aruta teemat oma klassikaaslasega ja lahenda ülesanne </w:t>
      </w:r>
    </w:p>
    <w:p w:rsidR="00000000" w:rsidDel="00000000" w:rsidP="00000000" w:rsidRDefault="00000000" w:rsidRPr="00000000" w14:paraId="0000000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b w:val="1"/>
          <w:sz w:val="24"/>
          <w:szCs w:val="24"/>
        </w:rPr>
      </w:pPr>
      <w:r w:rsidDel="00000000" w:rsidR="00000000" w:rsidRPr="00000000">
        <w:rPr>
          <w:b w:val="1"/>
          <w:sz w:val="24"/>
          <w:szCs w:val="24"/>
          <w:rtl w:val="0"/>
        </w:rPr>
        <w:t xml:space="preserve">ENNE OTSEÜLEKANDE VAATAMIST VAATA VIDEOT NING VASTA KÜSIMUSELE</w:t>
      </w:r>
    </w:p>
    <w:p w:rsidR="00000000" w:rsidDel="00000000" w:rsidP="00000000" w:rsidRDefault="00000000" w:rsidRPr="00000000" w14:paraId="0000000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Vaata </w:t>
      </w:r>
      <w:hyperlink r:id="rId6">
        <w:r w:rsidDel="00000000" w:rsidR="00000000" w:rsidRPr="00000000">
          <w:rPr>
            <w:color w:val="1155cc"/>
            <w:sz w:val="20"/>
            <w:szCs w:val="20"/>
            <w:u w:val="single"/>
            <w:rtl w:val="0"/>
          </w:rPr>
          <w:t xml:space="preserve">videot</w:t>
        </w:r>
      </w:hyperlink>
      <w:r w:rsidDel="00000000" w:rsidR="00000000" w:rsidRPr="00000000">
        <w:rPr>
          <w:sz w:val="20"/>
          <w:szCs w:val="20"/>
          <w:rtl w:val="0"/>
        </w:rPr>
        <w:t xml:space="preserve"> andmetest ja andmetöötlusest. </w:t>
      </w:r>
      <w:r w:rsidDel="00000000" w:rsidR="00000000" w:rsidRPr="00000000">
        <w:rPr>
          <w:b w:val="1"/>
          <w:sz w:val="20"/>
          <w:szCs w:val="20"/>
          <w:rtl w:val="0"/>
        </w:rPr>
        <w:t xml:space="preserve">Videos öeldakse, et “ilma oskuseta andmeid analüüsida ei ole võimalik siin maailmas läbi lüüa”. Kas nõustud selle väitega? </w:t>
      </w:r>
      <w:r w:rsidDel="00000000" w:rsidR="00000000" w:rsidRPr="00000000">
        <w:rPr>
          <w:sz w:val="20"/>
          <w:szCs w:val="20"/>
          <w:rtl w:val="0"/>
        </w:rPr>
        <w:t xml:space="preserve">Vastamiseks toetu videole, seal toodud näidetele (mis on andmed ja miks on nad vajalikud?) ning Sinu enda arvamusele.</w:t>
      </w:r>
    </w:p>
    <w:p w:rsidR="00000000" w:rsidDel="00000000" w:rsidP="00000000" w:rsidRDefault="00000000" w:rsidRPr="00000000" w14:paraId="0000000D">
      <w:pPr>
        <w:widowControl w:val="0"/>
        <w:spacing w:line="240" w:lineRule="auto"/>
        <w:rPr>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1524.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Mina arvan, et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2">
      <w:pPr>
        <w:widowControl w:val="0"/>
        <w:spacing w:line="240" w:lineRule="auto"/>
        <w:rPr>
          <w:sz w:val="24"/>
          <w:szCs w:val="24"/>
        </w:rPr>
      </w:pPr>
      <w:r w:rsidDel="00000000" w:rsidR="00000000" w:rsidRPr="00000000">
        <w:rPr>
          <w:b w:val="1"/>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Selleks, et saada vastuseid enda jaoks olulistele küsimustele saad Youtube otseülekande ajal külalisõpetajalt küsimusi küsida. Selleks lisa vestlusesse või palu õpetajal oma küsimus vestlusesse lisada nii: </w:t>
      </w:r>
    </w:p>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6">
      <w:pPr>
        <w:widowControl w:val="0"/>
        <w:spacing w:line="240" w:lineRule="auto"/>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8">
      <w:pPr>
        <w:widowControl w:val="0"/>
        <w:spacing w:line="240" w:lineRule="auto"/>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1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b w:val="1"/>
          <w:sz w:val="24"/>
          <w:szCs w:val="24"/>
        </w:rPr>
      </w:pPr>
      <w:r w:rsidDel="00000000" w:rsidR="00000000" w:rsidRPr="00000000">
        <w:rPr>
          <w:b w:val="1"/>
          <w:sz w:val="24"/>
          <w:szCs w:val="24"/>
          <w:rtl w:val="0"/>
        </w:rPr>
        <w:t xml:space="preserve">OTSEÜLEKANDE JÄREL OTSI ANDMEID NIMEDE JA ENDA KODUKOHA KOHTA</w:t>
      </w:r>
    </w:p>
    <w:p w:rsidR="00000000" w:rsidDel="00000000" w:rsidP="00000000" w:rsidRDefault="00000000" w:rsidRPr="00000000" w14:paraId="0000001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b w:val="1"/>
          <w:i w:val="1"/>
          <w:sz w:val="20"/>
          <w:szCs w:val="20"/>
        </w:rPr>
      </w:pPr>
      <w:r w:rsidDel="00000000" w:rsidR="00000000" w:rsidRPr="00000000">
        <w:rPr>
          <w:sz w:val="20"/>
          <w:szCs w:val="20"/>
          <w:rtl w:val="0"/>
        </w:rPr>
        <w:t xml:space="preserve">Kasuta erinevaid statistikaameti veebisaite ja uuri statistikat. </w:t>
      </w:r>
      <w:r w:rsidDel="00000000" w:rsidR="00000000" w:rsidRPr="00000000">
        <w:rPr>
          <w:b w:val="1"/>
          <w:sz w:val="20"/>
          <w:szCs w:val="20"/>
          <w:rtl w:val="0"/>
        </w:rPr>
        <w:t xml:space="preserve">Leia vastused tabelis esitatud küsimustele.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Andmeid leiad järgnevatelt lehekülgedelt: </w:t>
      </w:r>
      <w:hyperlink r:id="rId7">
        <w:r w:rsidDel="00000000" w:rsidR="00000000" w:rsidRPr="00000000">
          <w:rPr>
            <w:color w:val="1155cc"/>
            <w:sz w:val="20"/>
            <w:szCs w:val="20"/>
            <w:u w:val="single"/>
            <w:rtl w:val="0"/>
          </w:rPr>
          <w:t xml:space="preserve">https://www.stat.ee/et/avasta-statistikat/piirkonnad</w:t>
        </w:r>
      </w:hyperlink>
      <w:r w:rsidDel="00000000" w:rsidR="00000000" w:rsidRPr="00000000">
        <w:rPr>
          <w:sz w:val="20"/>
          <w:szCs w:val="20"/>
          <w:rtl w:val="0"/>
        </w:rPr>
        <w:t xml:space="preserve"> (leia enda piirkond) ning </w:t>
      </w:r>
      <w:hyperlink r:id="rId8">
        <w:r w:rsidDel="00000000" w:rsidR="00000000" w:rsidRPr="00000000">
          <w:rPr>
            <w:color w:val="1155cc"/>
            <w:sz w:val="20"/>
            <w:szCs w:val="20"/>
            <w:u w:val="single"/>
            <w:rtl w:val="0"/>
          </w:rPr>
          <w:t xml:space="preserve">https://juhtimislauad.stat.ee/</w:t>
        </w:r>
      </w:hyperlink>
      <w:r w:rsidDel="00000000" w:rsidR="00000000" w:rsidRPr="00000000">
        <w:rPr>
          <w:sz w:val="20"/>
          <w:szCs w:val="20"/>
          <w:rtl w:val="0"/>
        </w:rPr>
        <w:t xml:space="preserve"> (ülevalt teine rida “Kohalik omavalitsus”, otsi sealt enda kodukant), </w:t>
      </w:r>
      <w:hyperlink r:id="rId9">
        <w:r w:rsidDel="00000000" w:rsidR="00000000" w:rsidRPr="00000000">
          <w:rPr>
            <w:color w:val="1155cc"/>
            <w:sz w:val="20"/>
            <w:szCs w:val="20"/>
            <w:u w:val="single"/>
            <w:rtl w:val="0"/>
          </w:rPr>
          <w:t xml:space="preserve">https://www.stat.ee/nimed/</w:t>
        </w:r>
      </w:hyperlink>
      <w:r w:rsidDel="00000000" w:rsidR="00000000" w:rsidRPr="00000000">
        <w:rPr>
          <w:sz w:val="20"/>
          <w:szCs w:val="20"/>
          <w:rtl w:val="0"/>
        </w:rPr>
        <w:t xml:space="preserve">.</w:t>
      </w:r>
    </w:p>
    <w:p w:rsidR="00000000" w:rsidDel="00000000" w:rsidP="00000000" w:rsidRDefault="00000000" w:rsidRPr="00000000" w14:paraId="0000001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F">
      <w:pPr>
        <w:widowControl w:val="0"/>
        <w:spacing w:line="240" w:lineRule="auto"/>
        <w:rPr>
          <w:b w:val="1"/>
          <w:sz w:val="20"/>
          <w:szCs w:val="20"/>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0"/>
        <w:gridCol w:w="4440"/>
        <w:tblGridChange w:id="0">
          <w:tblGrid>
            <w:gridCol w:w="4560"/>
            <w:gridCol w:w="4440"/>
          </w:tblGrid>
        </w:tblGridChange>
      </w:tblGrid>
      <w:tr>
        <w:tc>
          <w:tcP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Küsimus</w:t>
            </w:r>
          </w:p>
        </w:tc>
        <w:tc>
          <w:tcP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Vastus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Uuri nimede statistikat. Kirjuta välja iga oma pereliikme eesnimi, ning sulgudesse kui palju sellenimelisi inimesi Eestis elab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Uuri enda eesnime statistikat. Millistes vanusegruppides on Sinu nimi populaarsem?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Uuri menüüst eesnimede populaarsust maakonniti. Mis on Sinu maakonna kõige populaarsemad mees- ja naisenimed?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Mis oli Sinu sünniaastal (kus vahemikus Sinu sünniaasta asub) kõige populaarsem ees- ja perekonnanimi (nii naistel kui meestel)?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Uuri statistikat enda koduvallast. Mis on Sinu koduvalla rahvaarv?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Kas Sinu koduvalla rahvaarv on kasvanud või kahanenud võrreldes 2018. aastaga?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Mis oli 2020. aasta keskmine brutopalk?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Kui palju inimesi Sinu koduvallas 2020. aastal juurde sündis?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Uuri enda valla rahvastikupüramiidi. Milliseid järeldusi saad selle põhjal teha? (näiteks kas rohkem on mehi või naisi, millistes vanusegruppides on mehi rohkem,  mis vanusegruppides on naisi enim jne)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Märgi siia üks teadmine, mille said selle ülesande käigus ja mis Sind enim üllatas.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36">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3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headerReference r:id="rId10" w:type="default"/>
      <w:headerReference r:id="rId11" w:type="first"/>
      <w:footerReference r:id="rId12"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4781550</wp:posOffset>
          </wp:positionH>
          <wp:positionV relativeFrom="paragraph">
            <wp:posOffset>-457199</wp:posOffset>
          </wp:positionV>
          <wp:extent cx="1925320" cy="11430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25320" cy="1143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www.stat.ee/nimed/" TargetMode="External"/><Relationship Id="rId5" Type="http://schemas.openxmlformats.org/officeDocument/2006/relationships/styles" Target="styles.xml"/><Relationship Id="rId6" Type="http://schemas.openxmlformats.org/officeDocument/2006/relationships/hyperlink" Target="https://www.youtube.com/watch?v=60uWG13deLY&amp;ab_channel=Statistikaamet" TargetMode="External"/><Relationship Id="rId7" Type="http://schemas.openxmlformats.org/officeDocument/2006/relationships/hyperlink" Target="https://www.stat.ee/et/avasta-statistikat/piirkonnad" TargetMode="External"/><Relationship Id="rId8" Type="http://schemas.openxmlformats.org/officeDocument/2006/relationships/hyperlink" Target="https://juhtimislauad.stat.e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