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979162" cy="5431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9162" cy="543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“Mitu meest ja naist on vaja Eesti kaitsmiseks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?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Tänases e-tunnis tutvud kaitseväe toimimise põhimõtetega ning struktuurilise ülesehitusega.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vaata fotosid ja vasta küsimusele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vasta küsimustele ning valmista ette kaardid veteranipäevaks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ENNE OTSEÜLEKANDE VAATAMIST VAATA FOTOSID JA ARUTLE NENDE ÜLE KLASSIKAASLASTEGA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utvu fotodega kaitseväelaste töö kohta välisoperatsioonidel siit: </w:t>
      </w:r>
      <w:hyperlink r:id="rId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https://pildid.mil.ee/index.php?/search/1884/start-1080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  <w:br w:type="textWrapping"/>
        <w:t xml:space="preserve">Mida kaitseväelaste töö olemuse kohta fotode põhjal järeldad?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Arutlege selle üle klassis.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line="240" w:lineRule="auto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nii: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7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Roboto" w:cs="Roboto" w:eastAsia="Roboto" w:hAnsi="Roboto"/>
          <w:color w:val="38761d"/>
          <w:sz w:val="18"/>
          <w:szCs w:val="18"/>
          <w:highlight w:val="white"/>
        </w:rPr>
      </w:pPr>
      <w:r w:rsidDel="00000000" w:rsidR="00000000" w:rsidRPr="00000000">
        <w:rPr>
          <w:b w:val="1"/>
          <w:color w:val="38761d"/>
          <w:rtl w:val="0"/>
        </w:rPr>
        <w:t xml:space="preserve">OTSEÜLEKANDE JÄREL VASTA KÜSIMUSTELE JA VALMISTA ETTE KAARDID VETERANIPÄEVAKS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VASTA KÜSIMUSTELE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Mida uut said scoutspataljoni kohta teada?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ind w:left="720" w:firstLine="0"/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Kust ja kuidas algab Eesti kaitsmine? Miks?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0" w:lineRule="auto"/>
        <w:ind w:left="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NÜÜD VALMISTA VETERANIDELE KAART JA SAADA SEE NEILE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Juhised selleks saad oma õpetajalt.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ildid.mil.ee/index.php?/search/1884/start-108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