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E-KÜLALISTUND – KOHTUME ÜHISES VIRTUAALSES KLASSIRUUMIS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TUNNIKAVA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7995"/>
        <w:tblGridChange w:id="0">
          <w:tblGrid>
            <w:gridCol w:w="1860"/>
            <w:gridCol w:w="79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#310 Kuidas töötab Sõbralt Sõbrale?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19"/>
                <w:szCs w:val="19"/>
                <w:rtl w:val="0"/>
              </w:rPr>
              <w:t xml:space="preserve">Sõbralt Sõbrale kauplusketi tegevjuht Kaspar Nummert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7.-12. klass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Õpilane teab, kuidas toimib sotsiaalne ettevõte nagu Sõbralt Sõbrale.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45 minutise tunni ülesehitus: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5 min                    10 + 10 min                        20 min               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ettevalmistus      ülekanne + küsimused       iseseisev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           vastused                             õppimine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           külalisõpetajaga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ettevalmistus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õpetajatele ja õpilastele: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Vajalikud vahendid video vaatamiseks: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arvuti, internetiühendus, kõlarid.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ETTEVALMISTUS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Laadige alla tunniks vajalik tööleht ning edastage õpilastele. Looge vajadusel tööde kokku kogumiseks Google Drive’i kaust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Soovime anda õpilastele karjäärivalikute langetamiseks võimalikult palju teadmisi Eesti karjääri turul olevatest ametitest ja ettevõtetest.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E-õppekäik on rahastatud Euroopa Sotsiaalfondist.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8085"/>
        <w:tblGridChange w:id="0">
          <w:tblGrid>
            <w:gridCol w:w="1770"/>
            <w:gridCol w:w="8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Ülesanne video ajal, häälestus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HÄÄLESTUS 5 min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Õpilased lahendavad esimese ülesande töölehel. Soovi korral võite vastuseid online klassiruumis jagada.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ÜLESANNE VIDEO VAATAMISE AJAKS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Paluge õpilastel üles märkida 2 küsimust, mis video vaatamise ajal tekkis ning esitada need Youtube’i vestluses. Palun lugeda all olevat juhendit, mis on ka õpilaste töölehel.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Otseülekande  vaatamine ja küsimuste esitamine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KÜSIMUSTE ESITAMINE KÜLALISÕPETAJALE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Youtube vestlusesse ootame koolidelt: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● küsimusi külalisõpetajale viisil: Kaari 12. klass, Kurtna Kool. Kuidas saada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presidendiks?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Kui õpilased jälgivad tundi oma seadmest, siis lepitakse õpilastega enne tundi kokku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Youtube vestluses osalemise reeglid. Reeglite õpetamiseta õpilasi Youtube’i lasta ei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tohi, sest õpilased hakkavad tundi segama. Kui vestlus muutub liialt segavaks, suletakse vestlus ja küsimusi esitada ei saa.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Palun hoiatage oma õpilasi, et võib juhtuda, et kõigile küsimustele ei jõua otseülekandes vastata.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Mida varem jõuate küsimused saata, seda suurema tõenäosusega jõuame vastata.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Iseseisev õppimine 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Tööleht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TÖÖLEHT E-ÕPPEKÄIGUKS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On oluline, et amet, mille valid, Sulle meeldiks ja pakuks huvi. Kutsume Sind tutvuma võimalikult erinevate töövaldkondade ja ametitega, et saaksid kaaluda, mis Sind päriselt huvitab. 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Siin lehel saad iseenda jaoks kaardistada KAS SULLE SEE VALDKOND PAKUKS HUVI?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ORGANISATSIOONI NIMI:  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TÖÖVALDKOND: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AMETID, MILLEGA TUTVUSID:</w:t>
            </w:r>
          </w:p>
          <w:tbl>
            <w:tblPr>
              <w:tblStyle w:val="Table3"/>
              <w:tblW w:w="7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42.5"/>
              <w:gridCol w:w="3942.5"/>
              <w:tblGridChange w:id="0">
                <w:tblGrid>
                  <w:gridCol w:w="3942.5"/>
                  <w:gridCol w:w="3942.5"/>
                </w:tblGrid>
              </w:tblGridChange>
            </w:tblGrid>
            <w:tr>
              <w:trPr>
                <w:cantSplit w:val="0"/>
                <w:trHeight w:val="34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Enne e-õppekäigu algust mõtle, mida tead selle organisatsiooni ja töövaldkonna kohta. Guugelda ja leia ettevõtte kohta 3 fakti:</w:t>
                  </w:r>
                </w:p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Mõtle 10 küsimust, mida esinejalt küsida e-õppekäigu järel:</w:t>
                  </w:r>
                </w:p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ind w:left="720" w:firstLine="0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Teemad, mille kohta võib küsida: eesmärgid, plaanid, tööpakkumised, tööohutus, ametid, edutamise võimalused, tasustamine, konkurentsieelised, tooted, teenused, kasum-kahjum, vajadused, probleemid, karjäärilood, innovatsioon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E-õppekäigu järel pane kirja 10 fakti, mida organisatsiooni kohta teada said:</w:t>
                  </w:r>
                </w:p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Pane kirja enda kolm lemmik tegevusvaldkonda või tugevust. Mõtle, kas neid tugevustest võiks olla abi, et töötada e-õppekäigul nähtud ettevõttes. Põhjenda, miks: </w:t>
                  </w:r>
                </w:p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Valdkonnad võivad olla: laulmine, arvutimängud, käsitöö, loomad, suhtlemine, teiste naerma ajamine, jooksmine, lugemine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Kokkuvõte ühe lausega: </w:t>
                  </w: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ma kaaluksin/ ei kaaluks töötamist selles</w:t>
                  </w:r>
                </w:p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valdkonnas/ organisatsioonis/ ametites, sest:</w:t>
                  </w:r>
                </w:p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Pane siia kirja mõisted, mida e-õppekäigul kuuled ning mille tähendust ei tea. Peale e-õppekäiku leidke koos klassiga mõistetele tähendused: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Võimalikud jätkutegevused ja lisamaterjalid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Selle kohta, mis on sotsiaalne ettevõtlus, saab lugeda siit: </w:t>
            </w:r>
            <w:hyperlink r:id="rId6">
              <w:r w:rsidDel="00000000" w:rsidR="00000000" w:rsidRPr="00000000">
                <w:rPr>
                  <w:color w:val="1155cc"/>
                  <w:sz w:val="19"/>
                  <w:szCs w:val="19"/>
                  <w:u w:val="single"/>
                  <w:rtl w:val="0"/>
                </w:rPr>
                <w:t xml:space="preserve">https://sev.ee/mis-on-sotsiaalne-ettevotlus/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Sõbralt Sõbrale ettevõtte kohta leiab lisainfot siit: </w:t>
            </w:r>
            <w:hyperlink r:id="rId7">
              <w:r w:rsidDel="00000000" w:rsidR="00000000" w:rsidRPr="00000000">
                <w:rPr>
                  <w:color w:val="1155cc"/>
                  <w:sz w:val="19"/>
                  <w:szCs w:val="19"/>
                  <w:u w:val="single"/>
                  <w:rtl w:val="0"/>
                </w:rPr>
                <w:t xml:space="preserve">https://sobraltsobrale.ee/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33488" cy="6495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64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sev.ee/mis-on-sotsiaalne-ettevotlus/" TargetMode="External"/><Relationship Id="rId7" Type="http://schemas.openxmlformats.org/officeDocument/2006/relationships/hyperlink" Target="https://sobraltsobrale.ee/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