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Juhend õpetajale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Printige leht välja ja lõigake välja sedelid neljast humanitaarabi aluspõhimõttest. Jagage sedelid gruppidele lühinäidendi lavastamiseks (igale grupile üks sedel).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2950.2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1"/>
                <w:color w:val="333333"/>
                <w:sz w:val="33"/>
                <w:szCs w:val="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33"/>
                <w:szCs w:val="33"/>
                <w:rtl w:val="0"/>
              </w:rPr>
              <w:t xml:space="preserve">Inimlikkus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33"/>
                <w:szCs w:val="33"/>
                <w:rtl w:val="0"/>
              </w:rPr>
              <w:t xml:space="preserve">– inimkannatusi tuleb leevendada igas olukorras, päästes inimelusid ja leevendades kannatusi üksikisiku õigusi austades. Erilist tähelepanu tuleb pöörata elanikkonna kõige haavatavamatele rühmadele.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1"/>
                <w:color w:val="333333"/>
                <w:sz w:val="33"/>
                <w:szCs w:val="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color w:val="333333"/>
                <w:sz w:val="33"/>
                <w:szCs w:val="33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33"/>
                <w:szCs w:val="33"/>
                <w:rtl w:val="0"/>
              </w:rPr>
              <w:t xml:space="preserve">Erapooletus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33"/>
                <w:szCs w:val="33"/>
                <w:rtl w:val="0"/>
              </w:rPr>
              <w:t xml:space="preserve">– humanitaarabi andmine peab olema erapooletu ning selle andmise aluseks ei tohi olla kodakondsus, rass, usutunnistus ega poliitilised vaated. Abi andmisel lähtutakse vajadustest.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color w:val="333333"/>
                <w:sz w:val="33"/>
                <w:szCs w:val="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1"/>
                <w:color w:val="333333"/>
                <w:sz w:val="33"/>
                <w:szCs w:val="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color w:val="333333"/>
                <w:sz w:val="33"/>
                <w:szCs w:val="33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33"/>
                <w:szCs w:val="33"/>
                <w:rtl w:val="0"/>
              </w:rPr>
              <w:t xml:space="preserve">Sõltumatus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33"/>
                <w:szCs w:val="33"/>
                <w:rtl w:val="0"/>
              </w:rPr>
              <w:t xml:space="preserve">– humanitaarabiorganisatsioonid peavad andma abi poliitilistest, majanduslikest ja sõjalistest eesmärkidest sõltumatult.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color w:val="333333"/>
                <w:sz w:val="33"/>
                <w:szCs w:val="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1"/>
                <w:color w:val="333333"/>
                <w:sz w:val="33"/>
                <w:szCs w:val="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color w:val="333333"/>
                <w:sz w:val="33"/>
                <w:szCs w:val="33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33"/>
                <w:szCs w:val="33"/>
                <w:rtl w:val="0"/>
              </w:rPr>
              <w:t xml:space="preserve">Neutraalsus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33"/>
                <w:szCs w:val="33"/>
                <w:rtl w:val="0"/>
              </w:rPr>
              <w:t xml:space="preserve">– vaenutegevuse korral ei eelistata üht poolt ega osaleta poliitilistes, rassilistes, ideoloogilistes või usuga seotud vastuoludes.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color w:val="333333"/>
                <w:sz w:val="33"/>
                <w:szCs w:val="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