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392563" cy="76769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92563" cy="767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Tööleht “Kas ma võin oma paroole sõbraga jagada?”</w:t>
      </w:r>
    </w:p>
    <w:p w:rsidR="00000000" w:rsidDel="00000000" w:rsidP="00000000" w:rsidRDefault="00000000" w:rsidRPr="00000000" w14:paraId="00000003">
      <w:pPr>
        <w:widowControl w:val="0"/>
        <w:rPr>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kordab esineja üle, milline on tugev salasõna, kas ja kellega paroole jagada tohib ja millele netis ringi liikudes peaksid kindlasti tähelepanu pöörama.</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06">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enne otseülekannet täida lahter</w:t>
      </w:r>
      <w:r w:rsidDel="00000000" w:rsidR="00000000" w:rsidRPr="00000000">
        <w:rPr>
          <w:rtl w:val="0"/>
        </w:rPr>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0A">
      <w:pPr>
        <w:widowControl w:val="0"/>
        <w:jc w:val="both"/>
        <w:rPr>
          <w:b w:val="1"/>
          <w:sz w:val="24"/>
          <w:szCs w:val="24"/>
        </w:rPr>
      </w:pPr>
      <w:r w:rsidDel="00000000" w:rsidR="00000000" w:rsidRPr="00000000">
        <w:rPr>
          <w:rtl w:val="0"/>
        </w:rPr>
      </w:r>
    </w:p>
    <w:p w:rsidR="00000000" w:rsidDel="00000000" w:rsidP="00000000" w:rsidRDefault="00000000" w:rsidRPr="00000000" w14:paraId="0000000B">
      <w:pPr>
        <w:widowControl w:val="0"/>
        <w:jc w:val="both"/>
        <w:rPr>
          <w:b w:val="1"/>
          <w:color w:val="45818e"/>
          <w:sz w:val="24"/>
          <w:szCs w:val="24"/>
        </w:rPr>
      </w:pPr>
      <w:r w:rsidDel="00000000" w:rsidR="00000000" w:rsidRPr="00000000">
        <w:rPr>
          <w:b w:val="1"/>
          <w:color w:val="45818e"/>
          <w:sz w:val="24"/>
          <w:szCs w:val="24"/>
          <w:rtl w:val="0"/>
        </w:rPr>
        <w:t xml:space="preserve">ENNE OTSEÜLEKANDE VAATAMIST TÄIDA LAHTER</w:t>
      </w:r>
    </w:p>
    <w:p w:rsidR="00000000" w:rsidDel="00000000" w:rsidP="00000000" w:rsidRDefault="00000000" w:rsidRPr="00000000" w14:paraId="0000000C">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0D">
      <w:pPr>
        <w:widowControl w:val="0"/>
        <w:jc w:val="both"/>
        <w:rPr>
          <w:sz w:val="20"/>
          <w:szCs w:val="20"/>
        </w:rPr>
      </w:pPr>
      <w:r w:rsidDel="00000000" w:rsidR="00000000" w:rsidRPr="00000000">
        <w:rPr>
          <w:sz w:val="20"/>
          <w:szCs w:val="20"/>
          <w:rtl w:val="0"/>
        </w:rPr>
        <w:t xml:space="preserve">Pane kirja kõik mõtted, mida sa paroolide kohta tead – milline on hea salasõna, milline aga nõrk. Kui oled vaadanud ka teisi e-tunde salasõnadest, meenuta, mida sealt õppinud oled. Jaga hiljem vastuseid klassikaaslastega arutledes.</w:t>
      </w:r>
    </w:p>
    <w:p w:rsidR="00000000" w:rsidDel="00000000" w:rsidP="00000000" w:rsidRDefault="00000000" w:rsidRPr="00000000" w14:paraId="0000000E">
      <w:pPr>
        <w:widowControl w:val="0"/>
        <w:jc w:val="both"/>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731200" cy="1854200"/>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31200" cy="18542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31200" cy="1854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12">
      <w:pPr>
        <w:widowControl w:val="0"/>
        <w:rPr>
          <w:b w:val="1"/>
          <w:sz w:val="24"/>
          <w:szCs w:val="24"/>
        </w:rPr>
      </w:pPr>
      <w:r w:rsidDel="00000000" w:rsidR="00000000" w:rsidRPr="00000000">
        <w:rPr>
          <w:rtl w:val="0"/>
        </w:rPr>
      </w:r>
    </w:p>
    <w:p w:rsidR="00000000" w:rsidDel="00000000" w:rsidP="00000000" w:rsidRDefault="00000000" w:rsidRPr="00000000" w14:paraId="00000013">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rPr>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6">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jc w:val="both"/>
        <w:rPr>
          <w:sz w:val="20"/>
          <w:szCs w:val="20"/>
        </w:rPr>
      </w:pPr>
      <w:r w:rsidDel="00000000" w:rsidR="00000000" w:rsidRPr="00000000">
        <w:rPr>
          <w:rtl w:val="0"/>
        </w:rPr>
      </w:r>
    </w:p>
    <w:p w:rsidR="00000000" w:rsidDel="00000000" w:rsidP="00000000" w:rsidRDefault="00000000" w:rsidRPr="00000000" w14:paraId="00000018">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9">
      <w:pPr>
        <w:widowControl w:val="0"/>
        <w:rPr>
          <w:b w:val="1"/>
          <w:sz w:val="24"/>
          <w:szCs w:val="24"/>
        </w:rPr>
      </w:pPr>
      <w:r w:rsidDel="00000000" w:rsidR="00000000" w:rsidRPr="00000000">
        <w:rPr>
          <w:rtl w:val="0"/>
        </w:rPr>
      </w:r>
    </w:p>
    <w:p w:rsidR="00000000" w:rsidDel="00000000" w:rsidP="00000000" w:rsidRDefault="00000000" w:rsidRPr="00000000" w14:paraId="0000001A">
      <w:pPr>
        <w:widowControl w:val="0"/>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1B">
      <w:pPr>
        <w:widowControl w:val="0"/>
        <w:rPr>
          <w:b w:val="1"/>
          <w:color w:val="45818e"/>
          <w:sz w:val="24"/>
          <w:szCs w:val="24"/>
        </w:rPr>
      </w:pP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K</w:t>
      </w:r>
      <w:r w:rsidDel="00000000" w:rsidR="00000000" w:rsidRPr="00000000">
        <w:rPr>
          <w:sz w:val="20"/>
          <w:szCs w:val="20"/>
          <w:rtl w:val="0"/>
        </w:rPr>
        <w:t xml:space="preserve">aardista iseennast internetis – milliseid keskkondi kasutad; mis mänge ja kus mängid; mida oled Internetis jaganud?</w:t>
      </w:r>
    </w:p>
    <w:p w:rsidR="00000000" w:rsidDel="00000000" w:rsidP="00000000" w:rsidRDefault="00000000" w:rsidRPr="00000000" w14:paraId="0000001D">
      <w:pPr>
        <w:widowControl w:val="0"/>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b w:val="1"/>
                <w:sz w:val="20"/>
                <w:szCs w:val="20"/>
              </w:rPr>
            </w:pPr>
            <w:r w:rsidDel="00000000" w:rsidR="00000000" w:rsidRPr="00000000">
              <w:rPr>
                <w:b w:val="1"/>
                <w:sz w:val="20"/>
                <w:szCs w:val="20"/>
                <w:rtl w:val="0"/>
              </w:rPr>
              <w:t xml:space="preserve">Mis keskkondi kasutad? </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Milliseid mänge mängid?</w:t>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Mis tüüpi sisu oled internetis nendes keskkondades ja ka mujal jaganud? Nt kirjad, fotod, videod, kommentaarid, oma andmed, aadress, pangakonto info jne. Lisa iga sisu kohta, mis keskkonnas oled seda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20"/>
                <w:szCs w:val="20"/>
              </w:rPr>
            </w:pPr>
            <w:r w:rsidDel="00000000" w:rsidR="00000000" w:rsidRPr="00000000">
              <w:rPr>
                <w:rtl w:val="0"/>
              </w:rPr>
            </w:r>
          </w:p>
        </w:tc>
      </w:tr>
    </w:tbl>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rPr>
          <w:b w:val="1"/>
          <w:sz w:val="20"/>
          <w:szCs w:val="20"/>
        </w:rPr>
      </w:pPr>
      <w:r w:rsidDel="00000000" w:rsidR="00000000" w:rsidRPr="00000000">
        <w:rPr>
          <w:rtl w:val="0"/>
        </w:rPr>
      </w:r>
    </w:p>
    <w:p w:rsidR="00000000" w:rsidDel="00000000" w:rsidP="00000000" w:rsidRDefault="00000000" w:rsidRPr="00000000" w14:paraId="0000003E">
      <w:pPr>
        <w:widowControl w:val="0"/>
        <w:jc w:val="both"/>
        <w:rPr>
          <w:sz w:val="20"/>
          <w:szCs w:val="20"/>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saaksid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3F">
      <w:pPr>
        <w:widowControl w:val="0"/>
        <w:rPr>
          <w:sz w:val="20"/>
          <w:szCs w:val="20"/>
        </w:rPr>
      </w:pPr>
      <w:r w:rsidDel="00000000" w:rsidR="00000000" w:rsidRPr="00000000">
        <w:rPr>
          <w:rtl w:val="0"/>
        </w:rPr>
      </w:r>
    </w:p>
    <w:p w:rsidR="00000000" w:rsidDel="00000000" w:rsidP="00000000" w:rsidRDefault="00000000" w:rsidRPr="00000000" w14:paraId="00000040">
      <w:pPr>
        <w:widowControl w:val="0"/>
        <w:spacing w:line="48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widowControl w:val="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