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#365</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rPr>
                <w:b w:val="1"/>
                <w:sz w:val="2"/>
                <w:szCs w:val="2"/>
                <w:highlight w:val="white"/>
              </w:rPr>
            </w:pPr>
            <w:r w:rsidDel="00000000" w:rsidR="00000000" w:rsidRPr="00000000">
              <w:rPr>
                <w:b w:val="1"/>
                <w:color w:val="202020"/>
                <w:sz w:val="20"/>
                <w:szCs w:val="20"/>
                <w:rtl w:val="0"/>
              </w:rPr>
              <w:t xml:space="preserve">Mida ma peaksin sööma, et joosta kiiremini kui teised?</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color w:val="1d2129"/>
                <w:sz w:val="20"/>
                <w:szCs w:val="20"/>
                <w:highlight w:val="white"/>
              </w:rPr>
            </w:pPr>
            <w:bookmarkStart w:colFirst="0" w:colLast="0" w:name="_i2672b7mlcmt" w:id="0"/>
            <w:bookmarkEnd w:id="0"/>
            <w:r w:rsidDel="00000000" w:rsidR="00000000" w:rsidRPr="00000000">
              <w:rPr>
                <w:b w:val="1"/>
                <w:color w:val="1d2129"/>
                <w:sz w:val="20"/>
                <w:szCs w:val="20"/>
                <w:highlight w:val="white"/>
                <w:rtl w:val="0"/>
              </w:rPr>
              <w:t xml:space="preserve">Külli Holsting ja Triin Muiste</w:t>
            </w:r>
            <w:r w:rsidDel="00000000" w:rsidR="00000000" w:rsidRPr="00000000">
              <w:rPr>
                <w:color w:val="1d2129"/>
                <w:sz w:val="20"/>
                <w:szCs w:val="20"/>
                <w:highlight w:val="white"/>
                <w:rtl w:val="0"/>
              </w:rPr>
              <w:t xml:space="preserve">, toitumisnõustajad</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1</w:t>
            </w:r>
            <w:r w:rsidDel="00000000" w:rsidR="00000000" w:rsidRPr="00000000">
              <w:rPr>
                <w:sz w:val="20"/>
                <w:szCs w:val="20"/>
                <w:rtl w:val="0"/>
              </w:rPr>
              <w:t xml:space="preserve">.–3.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kuidas toitumine mõjutab füüsilist aktiivsust ning milline toit on sporditegemise toetamisel abiks.</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vaimne ja füüsiline tervis, 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2">
            <w:pPr>
              <w:widowControl w:val="0"/>
              <w:numPr>
                <w:ilvl w:val="0"/>
                <w:numId w:val="3"/>
              </w:numPr>
              <w:spacing w:line="276" w:lineRule="auto"/>
              <w:ind w:left="566.9291338582675" w:hanging="360"/>
              <w:rPr>
                <w:sz w:val="20"/>
                <w:szCs w:val="20"/>
                <w:u w:val="none"/>
              </w:rPr>
            </w:pPr>
            <w:r w:rsidDel="00000000" w:rsidR="00000000" w:rsidRPr="00000000">
              <w:rPr>
                <w:sz w:val="20"/>
                <w:szCs w:val="20"/>
                <w:rtl w:val="0"/>
              </w:rPr>
              <w:t xml:space="preserve">Lugege käesolev tunnikava lõpuni, kus on kirjeldatud ka klassis tehtavat mängu.</w:t>
            </w:r>
          </w:p>
          <w:p w:rsidR="00000000" w:rsidDel="00000000" w:rsidP="00000000" w:rsidRDefault="00000000" w:rsidRPr="00000000" w14:paraId="00000023">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Kui soovite teha lisaülesannet, varuge klassi erinevaid puu- ja köögivilju, et neid erineval moel lõigata: sektoriteks, viiludeks, kuubikuteks, kangideks, riivida jne. Pärast ülekannet võite õpilastega erinevaid kujundeid katsuda ja maitsta, nendega tutvuda. Võite teha edetabeli, millised kujundid õpilastele kõige rohkem meeldisid.</w:t>
            </w:r>
          </w:p>
        </w:tc>
      </w:tr>
      <w:tr>
        <w:trPr>
          <w:cantSplit w:val="0"/>
          <w:trHeight w:val="1289.9023437499998"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widowControl w:val="0"/>
              <w:spacing w:line="276" w:lineRule="auto"/>
              <w:jc w:val="both"/>
              <w:rPr>
                <w:sz w:val="20"/>
                <w:szCs w:val="20"/>
              </w:rPr>
            </w:pPr>
            <w:r w:rsidDel="00000000" w:rsidR="00000000" w:rsidRPr="00000000">
              <w:rPr>
                <w:sz w:val="20"/>
                <w:szCs w:val="20"/>
                <w:rtl w:val="0"/>
              </w:rPr>
              <w:t xml:space="preserve">Toitumine mõjutab inimesi tervikuna, sealhulgas ka füüsiliselt. On eineid, mis enne sportimist annavad vajalikku head energiat, ja on toite, mis seedimist aeglustavad, kõhus rasked tunduvad ja pärast mille söömist kohe üldse liigutada ei jaksagi. Selles e-tunnis räägivad toitumisnõustajad Triin Muiste ja Külli Holsting, mida ja millal süüa, et joosta kiiresti, hüpata kaugele ja end seejuures hästi tunda. Teisisõnu on tegu tervisliku toitumise e-tunniga, milles eksperdid just sellest teemast hea ülevaate annavad. E-tund on loodud koostöös Rimi Eestiga.</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4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8085"/>
        <w:tblGridChange w:id="0">
          <w:tblGrid>
            <w:gridCol w:w="1755"/>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spacing w:line="276" w:lineRule="auto"/>
              <w:rPr>
                <w:sz w:val="20"/>
                <w:szCs w:val="20"/>
                <w:highlight w:val="white"/>
              </w:rPr>
            </w:pPr>
            <w:r w:rsidDel="00000000" w:rsidR="00000000" w:rsidRPr="00000000">
              <w:rPr>
                <w:sz w:val="20"/>
                <w:szCs w:val="20"/>
                <w:highlight w:val="white"/>
                <w:rtl w:val="0"/>
              </w:rPr>
              <w:t xml:space="preserve">Paluge õpilastel täita esimene tabel nende töölehelt.</w:t>
            </w: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8">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3C">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02020"/>
                <w:sz w:val="28"/>
                <w:szCs w:val="28"/>
                <w:rtl w:val="0"/>
              </w:rPr>
              <w:t xml:space="preserve">Mida ma peaksin sööma, et joosta kiiremini kui teised?</w:t>
            </w:r>
            <w:r w:rsidDel="00000000" w:rsidR="00000000" w:rsidRPr="00000000">
              <w:rPr>
                <w:b w:val="1"/>
                <w:sz w:val="28"/>
                <w:szCs w:val="28"/>
                <w:rtl w:val="0"/>
              </w:rPr>
              <w:t xml:space="preserve">”</w:t>
            </w:r>
          </w:p>
          <w:p w:rsidR="00000000" w:rsidDel="00000000" w:rsidP="00000000" w:rsidRDefault="00000000" w:rsidRPr="00000000" w14:paraId="0000003D">
            <w:pPr>
              <w:widowControl w:val="0"/>
              <w:spacing w:line="240" w:lineRule="auto"/>
              <w:jc w:val="both"/>
              <w:rPr>
                <w:b w:val="1"/>
                <w:sz w:val="28"/>
                <w:szCs w:val="28"/>
              </w:rPr>
            </w:pPr>
            <w:r w:rsidDel="00000000" w:rsidR="00000000" w:rsidRPr="00000000">
              <w:rPr>
                <w:rtl w:val="0"/>
              </w:rPr>
            </w:r>
          </w:p>
          <w:p w:rsidR="00000000" w:rsidDel="00000000" w:rsidP="00000000" w:rsidRDefault="00000000" w:rsidRPr="00000000" w14:paraId="0000003E">
            <w:pPr>
              <w:widowControl w:val="0"/>
              <w:spacing w:line="240" w:lineRule="auto"/>
              <w:jc w:val="both"/>
              <w:rPr>
                <w:sz w:val="20"/>
                <w:szCs w:val="20"/>
              </w:rPr>
            </w:pPr>
            <w:r w:rsidDel="00000000" w:rsidR="00000000" w:rsidRPr="00000000">
              <w:rPr>
                <w:sz w:val="20"/>
                <w:szCs w:val="20"/>
                <w:rtl w:val="0"/>
              </w:rPr>
              <w:t xml:space="preserve">Selles e-tunnis saad teada, mida ja millal süüa, et joosta kiiresti, hüpata kaugele ja end seejuures hästi tunda.</w:t>
            </w:r>
          </w:p>
          <w:p w:rsidR="00000000" w:rsidDel="00000000" w:rsidP="00000000" w:rsidRDefault="00000000" w:rsidRPr="00000000" w14:paraId="0000003F">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1">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42">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3">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peale otseülekannet täida tabel, tehke klassis läbi mäng ja värvi köögivilju</w:t>
            </w:r>
          </w:p>
          <w:p w:rsidR="00000000" w:rsidDel="00000000" w:rsidP="00000000" w:rsidRDefault="00000000" w:rsidRPr="00000000" w14:paraId="00000044">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after="200" w:line="240" w:lineRule="auto"/>
              <w:jc w:val="both"/>
              <w:rPr>
                <w:b w:val="1"/>
                <w:sz w:val="24"/>
                <w:szCs w:val="24"/>
              </w:rPr>
            </w:pPr>
            <w:r w:rsidDel="00000000" w:rsidR="00000000" w:rsidRPr="00000000">
              <w:rPr>
                <w:sz w:val="20"/>
                <w:szCs w:val="20"/>
                <w:rtl w:val="0"/>
              </w:rPr>
              <w:t xml:space="preserve">Mõtle, mida oled sa söönud, mis on sulle hea enesetunde andnud. Pane kirja. Nüüd mõtle, millised toidud aga tekitavad sulle halvema enesetunde. Nt teevad uniseks, tekitavad kõhuvalu või ajavad südame pahaks jne. Võrdle vastuseid pinginaabriga.</w:t>
            </w: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b w:val="1"/>
                      <w:sz w:val="24"/>
                      <w:szCs w:val="24"/>
                      <w:rtl w:val="0"/>
                    </w:rPr>
                    <w:t xml:space="preserve">ANNAVAD HEA ENESETUNDE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ANNAVAD HALVA ENESETUNDE</w:t>
                  </w:r>
                </w:p>
                <w:p w:rsidR="00000000" w:rsidDel="00000000" w:rsidP="00000000" w:rsidRDefault="00000000" w:rsidRPr="00000000" w14:paraId="0000004A">
                  <w:pPr>
                    <w:widowControl w:val="0"/>
                    <w:spacing w:line="240" w:lineRule="auto"/>
                    <w:jc w:val="center"/>
                    <w:rPr>
                      <w:sz w:val="20"/>
                      <w:szCs w:val="20"/>
                    </w:rPr>
                  </w:pPr>
                  <w:r w:rsidDel="00000000" w:rsidR="00000000" w:rsidRPr="00000000">
                    <w:rPr>
                      <w:sz w:val="20"/>
                      <w:szCs w:val="20"/>
                      <w:rtl w:val="0"/>
                    </w:rPr>
                    <w:t xml:space="preserve">(NT TEEVAD UNISEKS, TEEVAD KÕHU RASKEKS JNE)</w:t>
                  </w:r>
                </w:p>
              </w:tc>
            </w:tr>
            <w:tr>
              <w:trPr>
                <w:cantSplit w:val="0"/>
                <w:trHeight w:val="153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5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56">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7">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A">
            <w:pPr>
              <w:widowControl w:val="0"/>
              <w:spacing w:line="276"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widowControl w:val="0"/>
              <w:spacing w:line="276" w:lineRule="auto"/>
              <w:rPr>
                <w:b w:val="1"/>
                <w:sz w:val="20"/>
                <w:szCs w:val="20"/>
              </w:rPr>
            </w:pPr>
            <w:r w:rsidDel="00000000" w:rsidR="00000000" w:rsidRPr="00000000">
              <w:rPr>
                <w:rtl w:val="0"/>
              </w:rPr>
            </w:r>
          </w:p>
        </w:tc>
        <w:tc>
          <w:tcPr/>
          <w:p w:rsidR="00000000" w:rsidDel="00000000" w:rsidP="00000000" w:rsidRDefault="00000000" w:rsidRPr="00000000" w14:paraId="0000005C">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OTSEÜLEKANDE JÄREL TÄIDA TABEL JA SIIS TEHKE KLASSIS LÄBI MÄNG</w:t>
            </w:r>
          </w:p>
          <w:p w:rsidR="00000000" w:rsidDel="00000000" w:rsidP="00000000" w:rsidRDefault="00000000" w:rsidRPr="00000000" w14:paraId="0000005D">
            <w:pPr>
              <w:widowControl w:val="0"/>
              <w:spacing w:line="240" w:lineRule="auto"/>
              <w:jc w:val="both"/>
              <w:rPr>
                <w:sz w:val="20"/>
                <w:szCs w:val="20"/>
              </w:rPr>
            </w:pPr>
            <w:r w:rsidDel="00000000" w:rsidR="00000000" w:rsidRPr="00000000">
              <w:rPr>
                <w:sz w:val="20"/>
                <w:szCs w:val="20"/>
                <w:rtl w:val="0"/>
              </w:rPr>
              <w:t xml:space="preserve">Täida tabel. Pane 5 minuti jooksul iga värvi alla kirja nii palju puu-, juur- ja teravilju, kui sul meelde tuleb. Siis võrdle mõtteid pinginaabriga – kas mõni lahter jäi täiesti tühjaks?</w:t>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bl>
            <w:tblPr>
              <w:tblStyle w:val="Table5"/>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3333333333335"/>
              <w:gridCol w:w="2628.3333333333335"/>
              <w:gridCol w:w="2628.3333333333335"/>
              <w:tblGridChange w:id="0">
                <w:tblGrid>
                  <w:gridCol w:w="2628.3333333333335"/>
                  <w:gridCol w:w="2628.3333333333335"/>
                  <w:gridCol w:w="2628.333333333333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0"/>
                      <w:szCs w:val="20"/>
                    </w:rPr>
                  </w:pPr>
                  <w:r w:rsidDel="00000000" w:rsidR="00000000" w:rsidRPr="00000000">
                    <w:rPr>
                      <w:b w:val="1"/>
                      <w:sz w:val="20"/>
                      <w:szCs w:val="20"/>
                      <w:rtl w:val="0"/>
                    </w:rPr>
                    <w:t xml:space="preserve">PUNASED JA ROOSAKAD VILJAD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0"/>
                      <w:szCs w:val="20"/>
                    </w:rPr>
                  </w:pPr>
                  <w:r w:rsidDel="00000000" w:rsidR="00000000" w:rsidRPr="00000000">
                    <w:rPr>
                      <w:b w:val="1"/>
                      <w:sz w:val="20"/>
                      <w:szCs w:val="20"/>
                      <w:rtl w:val="0"/>
                    </w:rPr>
                    <w:t xml:space="preserve">KOLLASED JA ORANŽID VILJAD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ROHELISED VILJAD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0"/>
                      <w:szCs w:val="20"/>
                    </w:rPr>
                  </w:pPr>
                  <w:r w:rsidDel="00000000" w:rsidR="00000000" w:rsidRPr="00000000">
                    <w:rPr>
                      <w:b w:val="1"/>
                      <w:sz w:val="20"/>
                      <w:szCs w:val="20"/>
                      <w:rtl w:val="0"/>
                    </w:rPr>
                    <w:t xml:space="preserve">LILLAD JA SINAKAD VILJAD</w:t>
                  </w:r>
                </w:p>
              </w:tc>
              <w:tc>
                <w:tcPr>
                  <w:shd w:fill="c49288"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PRUUNID JA BEEŽID VILJAD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b w:val="1"/>
                      <w:sz w:val="20"/>
                      <w:szCs w:val="20"/>
                      <w:rtl w:val="0"/>
                    </w:rPr>
                    <w:t xml:space="preserve">MUSTAD JA HALLID VILJAD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both"/>
              <w:rPr>
                <w:sz w:val="20"/>
                <w:szCs w:val="20"/>
              </w:rPr>
            </w:pPr>
            <w:r w:rsidDel="00000000" w:rsidR="00000000" w:rsidRPr="00000000">
              <w:rPr>
                <w:sz w:val="20"/>
                <w:szCs w:val="20"/>
                <w:rtl w:val="0"/>
              </w:rPr>
              <w:t xml:space="preserve">Mis värvi puu- ja juurviljad su lemmikud on? </w:t>
            </w:r>
            <w:r w:rsidDel="00000000" w:rsidR="00000000" w:rsidRPr="00000000">
              <w:rPr>
                <w:color w:val="b7b7b7"/>
                <w:sz w:val="20"/>
                <w:szCs w:val="20"/>
                <w:rtl w:val="0"/>
              </w:rPr>
              <w:t xml:space="preserve">_______________________________</w:t>
              <w:br w:type="textWrapping"/>
            </w:r>
            <w:r w:rsidDel="00000000" w:rsidR="00000000" w:rsidRPr="00000000">
              <w:rPr>
                <w:sz w:val="20"/>
                <w:szCs w:val="20"/>
                <w:rtl w:val="0"/>
              </w:rPr>
              <w:t xml:space="preserve">Millised sulle kõige vähem meeldivad? </w:t>
            </w:r>
            <w:r w:rsidDel="00000000" w:rsidR="00000000" w:rsidRPr="00000000">
              <w:rPr>
                <w:color w:val="b7b7b7"/>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Nüüd tehke klassis õpetaja juhendamisel läbi mäng! </w:t>
              <w:br w:type="textWrapping"/>
            </w:r>
            <w:r w:rsidDel="00000000" w:rsidR="00000000" w:rsidRPr="00000000">
              <w:rPr>
                <w:sz w:val="20"/>
                <w:szCs w:val="20"/>
              </w:rPr>
              <w:drawing>
                <wp:inline distB="114300" distT="114300" distL="114300" distR="114300">
                  <wp:extent cx="5000625" cy="32639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00625"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360" w:lineRule="auto"/>
              <w:jc w:val="center"/>
              <w:rPr>
                <w:sz w:val="14"/>
                <w:szCs w:val="14"/>
              </w:rPr>
            </w:pPr>
            <w:r w:rsidDel="00000000" w:rsidR="00000000" w:rsidRPr="00000000">
              <w:rPr>
                <w:b w:val="1"/>
                <w:rtl w:val="0"/>
              </w:rPr>
              <w:t xml:space="preserve">Värvi meid!</w:t>
            </w:r>
            <w:r w:rsidDel="00000000" w:rsidR="00000000" w:rsidRPr="00000000">
              <w:rPr>
                <w:rtl w:val="0"/>
              </w:rPr>
              <w:t xml:space="preserve"> </w:t>
            </w:r>
            <w:r w:rsidDel="00000000" w:rsidR="00000000" w:rsidRPr="00000000">
              <w:rPr>
                <w:sz w:val="14"/>
                <w:szCs w:val="14"/>
                <w:rtl w:val="0"/>
              </w:rPr>
              <w:t xml:space="preserve">(allikas: </w:t>
            </w:r>
            <w:hyperlink r:id="rId8">
              <w:r w:rsidDel="00000000" w:rsidR="00000000" w:rsidRPr="00000000">
                <w:rPr>
                  <w:color w:val="1155cc"/>
                  <w:sz w:val="14"/>
                  <w:szCs w:val="14"/>
                  <w:u w:val="single"/>
                  <w:rtl w:val="0"/>
                </w:rPr>
                <w:t xml:space="preserve">https://www.kidspuzzlesandgames.co.uk/</w:t>
              </w:r>
            </w:hyperlink>
            <w:r w:rsidDel="00000000" w:rsidR="00000000" w:rsidRPr="00000000">
              <w:rPr>
                <w:sz w:val="14"/>
                <w:szCs w:val="14"/>
                <w:rtl w:val="0"/>
              </w:rPr>
              <w:t xml:space="preserve">)</w:t>
            </w:r>
          </w:p>
          <w:p w:rsidR="00000000" w:rsidDel="00000000" w:rsidP="00000000" w:rsidRDefault="00000000" w:rsidRPr="00000000" w14:paraId="00000079">
            <w:pPr>
              <w:spacing w:line="360" w:lineRule="auto"/>
              <w:jc w:val="center"/>
              <w:rPr>
                <w:sz w:val="14"/>
                <w:szCs w:val="14"/>
              </w:rPr>
            </w:pPr>
            <w:r w:rsidDel="00000000" w:rsidR="00000000" w:rsidRPr="00000000">
              <w:rPr>
                <w:rtl w:val="0"/>
              </w:rPr>
            </w:r>
          </w:p>
          <w:p w:rsidR="00000000" w:rsidDel="00000000" w:rsidP="00000000" w:rsidRDefault="00000000" w:rsidRPr="00000000" w14:paraId="0000007A">
            <w:pPr>
              <w:spacing w:line="360" w:lineRule="auto"/>
              <w:rPr>
                <w:b w:val="1"/>
                <w:color w:val="3d85c6"/>
              </w:rPr>
            </w:pPr>
            <w:r w:rsidDel="00000000" w:rsidR="00000000" w:rsidRPr="00000000">
              <w:rPr>
                <w:b w:val="1"/>
                <w:color w:val="3d85c6"/>
                <w:rtl w:val="0"/>
              </w:rPr>
              <w:t xml:space="preserve">MÄNGUJUHEND</w:t>
            </w:r>
          </w:p>
          <w:p w:rsidR="00000000" w:rsidDel="00000000" w:rsidP="00000000" w:rsidRDefault="00000000" w:rsidRPr="00000000" w14:paraId="0000007B">
            <w:pPr>
              <w:widowControl w:val="0"/>
              <w:spacing w:line="240" w:lineRule="auto"/>
              <w:jc w:val="both"/>
              <w:rPr/>
            </w:pPr>
            <w:r w:rsidDel="00000000" w:rsidR="00000000" w:rsidRPr="00000000">
              <w:rPr>
                <w:sz w:val="20"/>
                <w:szCs w:val="20"/>
                <w:rtl w:val="0"/>
              </w:rPr>
              <w:t xml:space="preserve">Õpetaja tõmbab klassi põrandale mõttelise või füüsilise sirgjoone ühest seinast teise. Ühe otsa juures asub väärtus “meeldib väga”, teise otsa juures asub “üldse ei kannata”. Õpetaja (või õpilased kordamööda) nimetab ühe puu-, juur- või köögivilja ning õpilased peavad end joone peale asetama vastavalt sellele, kui väga neile see vili maitseb. Õpetaja küsib iga kord paarilt õpilaselt ka põhjendust, miks ta just sinna end asetas. Järgmise vilja nimetamisel asetavad õpilased end joonel ümber. Nii on mäng liikuv ja põnev kõigile, kus saab vaadata, mis kellele meeldib ja ei meeldi, samas tuleb osata ka ennast põhjendada.</w:t>
            </w:r>
            <w:r w:rsidDel="00000000" w:rsidR="00000000" w:rsidRPr="00000000">
              <w:rPr>
                <w:rtl w:val="0"/>
              </w:rPr>
            </w:r>
          </w:p>
        </w:tc>
      </w:tr>
      <w:tr>
        <w:trPr>
          <w:cantSplit w:val="0"/>
          <w:trHeight w:val="1905" w:hRule="atLeast"/>
          <w:tblHeader w:val="0"/>
        </w:trPr>
        <w:tc>
          <w:tcPr/>
          <w:p w:rsidR="00000000" w:rsidDel="00000000" w:rsidP="00000000" w:rsidRDefault="00000000" w:rsidRPr="00000000" w14:paraId="0000007C">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7D">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7E">
            <w:pPr>
              <w:widowControl w:val="0"/>
              <w:spacing w:after="240" w:line="276" w:lineRule="auto"/>
              <w:jc w:val="both"/>
              <w:rPr>
                <w:b w:val="1"/>
                <w:u w:val="single"/>
              </w:rPr>
            </w:pPr>
            <w:r w:rsidDel="00000000" w:rsidR="00000000" w:rsidRPr="00000000">
              <w:rPr>
                <w:b w:val="1"/>
                <w:u w:val="single"/>
                <w:rtl w:val="0"/>
              </w:rPr>
              <w:t xml:space="preserve">Variant 1.</w:t>
            </w:r>
          </w:p>
          <w:p w:rsidR="00000000" w:rsidDel="00000000" w:rsidP="00000000" w:rsidRDefault="00000000" w:rsidRPr="00000000" w14:paraId="0000007F">
            <w:pPr>
              <w:widowControl w:val="0"/>
              <w:spacing w:after="240" w:line="240" w:lineRule="auto"/>
              <w:jc w:val="both"/>
              <w:rPr>
                <w:b w:val="1"/>
                <w:color w:val="45818e"/>
              </w:rPr>
            </w:pPr>
            <w:r w:rsidDel="00000000" w:rsidR="00000000" w:rsidRPr="00000000">
              <w:rPr>
                <w:b w:val="1"/>
                <w:color w:val="45818e"/>
                <w:rtl w:val="0"/>
              </w:rPr>
              <w:t xml:space="preserve">Haistmismeele mäng "Sidrunimäng"</w:t>
            </w:r>
          </w:p>
          <w:p w:rsidR="00000000" w:rsidDel="00000000" w:rsidP="00000000" w:rsidRDefault="00000000" w:rsidRPr="00000000" w14:paraId="00000080">
            <w:pPr>
              <w:widowControl w:val="0"/>
              <w:spacing w:after="240" w:line="240" w:lineRule="auto"/>
              <w:jc w:val="both"/>
              <w:rPr>
                <w:sz w:val="20"/>
                <w:szCs w:val="20"/>
              </w:rPr>
            </w:pPr>
            <w:r w:rsidDel="00000000" w:rsidR="00000000" w:rsidRPr="00000000">
              <w:rPr>
                <w:sz w:val="20"/>
                <w:szCs w:val="20"/>
                <w:rtl w:val="0"/>
              </w:rPr>
              <w:t xml:space="preserve">Laps mõistab lõhna tundmise vajalikkust ümbritsevast keskkonnast arusaamiseks.</w:t>
            </w:r>
          </w:p>
          <w:p w:rsidR="00000000" w:rsidDel="00000000" w:rsidP="00000000" w:rsidRDefault="00000000" w:rsidRPr="00000000" w14:paraId="00000081">
            <w:pPr>
              <w:widowControl w:val="0"/>
              <w:spacing w:after="240" w:before="240" w:line="240" w:lineRule="auto"/>
              <w:jc w:val="both"/>
              <w:rPr>
                <w:sz w:val="20"/>
                <w:szCs w:val="20"/>
              </w:rPr>
            </w:pPr>
            <w:r w:rsidDel="00000000" w:rsidR="00000000" w:rsidRPr="00000000">
              <w:rPr>
                <w:b w:val="1"/>
                <w:color w:val="45818e"/>
                <w:sz w:val="20"/>
                <w:szCs w:val="20"/>
                <w:u w:val="single"/>
                <w:rtl w:val="0"/>
              </w:rPr>
              <w:t xml:space="preserve">Sul on vaja: </w:t>
            </w:r>
            <w:r w:rsidDel="00000000" w:rsidR="00000000" w:rsidRPr="00000000">
              <w:rPr>
                <w:sz w:val="20"/>
                <w:szCs w:val="20"/>
                <w:rtl w:val="0"/>
              </w:rPr>
              <w:t xml:space="preserve">Lõhnavaid vilju, nt sidrun või ürte, vürtse, nt kaneel</w:t>
            </w:r>
          </w:p>
          <w:p w:rsidR="00000000" w:rsidDel="00000000" w:rsidP="00000000" w:rsidRDefault="00000000" w:rsidRPr="00000000" w14:paraId="00000082">
            <w:pPr>
              <w:widowControl w:val="0"/>
              <w:spacing w:after="240" w:before="240" w:line="240" w:lineRule="auto"/>
              <w:jc w:val="both"/>
              <w:rPr>
                <w:b w:val="1"/>
                <w:color w:val="45818e"/>
                <w:sz w:val="20"/>
                <w:szCs w:val="20"/>
                <w:u w:val="single"/>
              </w:rPr>
            </w:pPr>
            <w:r w:rsidDel="00000000" w:rsidR="00000000" w:rsidRPr="00000000">
              <w:rPr>
                <w:b w:val="1"/>
                <w:color w:val="45818e"/>
                <w:sz w:val="20"/>
                <w:szCs w:val="20"/>
                <w:u w:val="single"/>
                <w:rtl w:val="0"/>
              </w:rPr>
              <w:t xml:space="preserve">Ettevalmistavad tegevused:</w:t>
            </w:r>
          </w:p>
          <w:p w:rsidR="00000000" w:rsidDel="00000000" w:rsidP="00000000" w:rsidRDefault="00000000" w:rsidRPr="00000000" w14:paraId="00000083">
            <w:pPr>
              <w:widowControl w:val="0"/>
              <w:spacing w:after="20" w:before="240" w:line="240" w:lineRule="auto"/>
              <w:jc w:val="both"/>
              <w:rPr>
                <w:sz w:val="20"/>
                <w:szCs w:val="20"/>
              </w:rPr>
            </w:pPr>
            <w:r w:rsidDel="00000000" w:rsidR="00000000" w:rsidRPr="00000000">
              <w:rPr>
                <w:sz w:val="20"/>
                <w:szCs w:val="20"/>
                <w:rtl w:val="0"/>
              </w:rPr>
              <w:t xml:space="preserve">Üks laps valitakse detektiiviks, kes läheb ukse taha. Sellel ajal määritakse 1-2 lapse käed sidruni või kaneeliga kokku.</w:t>
            </w:r>
          </w:p>
          <w:p w:rsidR="00000000" w:rsidDel="00000000" w:rsidP="00000000" w:rsidRDefault="00000000" w:rsidRPr="00000000" w14:paraId="00000084">
            <w:pPr>
              <w:widowControl w:val="0"/>
              <w:spacing w:after="20" w:before="240" w:line="240" w:lineRule="auto"/>
              <w:jc w:val="both"/>
              <w:rPr>
                <w:b w:val="1"/>
                <w:color w:val="45818e"/>
                <w:sz w:val="20"/>
                <w:szCs w:val="20"/>
                <w:u w:val="single"/>
              </w:rPr>
            </w:pPr>
            <w:r w:rsidDel="00000000" w:rsidR="00000000" w:rsidRPr="00000000">
              <w:rPr>
                <w:color w:val="45818e"/>
                <w:sz w:val="20"/>
                <w:szCs w:val="20"/>
                <w:rtl w:val="0"/>
              </w:rPr>
              <w:t xml:space="preserve"> </w:t>
            </w:r>
            <w:r w:rsidDel="00000000" w:rsidR="00000000" w:rsidRPr="00000000">
              <w:rPr>
                <w:b w:val="1"/>
                <w:color w:val="45818e"/>
                <w:sz w:val="20"/>
                <w:szCs w:val="20"/>
                <w:u w:val="single"/>
                <w:rtl w:val="0"/>
              </w:rPr>
              <w:t xml:space="preserve">Läbiviimine:</w:t>
            </w:r>
          </w:p>
          <w:p w:rsidR="00000000" w:rsidDel="00000000" w:rsidP="00000000" w:rsidRDefault="00000000" w:rsidRPr="00000000" w14:paraId="00000085">
            <w:pPr>
              <w:widowControl w:val="0"/>
              <w:spacing w:line="240" w:lineRule="auto"/>
              <w:jc w:val="both"/>
              <w:rPr>
                <w:sz w:val="20"/>
                <w:szCs w:val="20"/>
              </w:rPr>
            </w:pPr>
            <w:r w:rsidDel="00000000" w:rsidR="00000000" w:rsidRPr="00000000">
              <w:rPr>
                <w:sz w:val="20"/>
                <w:szCs w:val="20"/>
                <w:rtl w:val="0"/>
              </w:rPr>
              <w:t xml:space="preserve">„Detektiiv“ kutsutakse tuppa tagasi ja tema ülesanne on teiste laste käsi nuusutades ära arvata kes on sidruni või kaneelisaia vargil käinud. Proovida võib ka apelsini, kardemoni või vaniljega.</w:t>
            </w:r>
          </w:p>
          <w:p w:rsidR="00000000" w:rsidDel="00000000" w:rsidP="00000000" w:rsidRDefault="00000000" w:rsidRPr="00000000" w14:paraId="00000086">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87">
            <w:pPr>
              <w:widowControl w:val="0"/>
              <w:spacing w:line="240" w:lineRule="auto"/>
              <w:jc w:val="both"/>
              <w:rPr>
                <w:b w:val="1"/>
                <w:u w:val="single"/>
              </w:rPr>
            </w:pPr>
            <w:r w:rsidDel="00000000" w:rsidR="00000000" w:rsidRPr="00000000">
              <w:rPr>
                <w:b w:val="1"/>
                <w:u w:val="single"/>
                <w:rtl w:val="0"/>
              </w:rPr>
              <w:t xml:space="preserve">Variant 2.</w:t>
            </w:r>
          </w:p>
          <w:p w:rsidR="00000000" w:rsidDel="00000000" w:rsidP="00000000" w:rsidRDefault="00000000" w:rsidRPr="00000000" w14:paraId="00000088">
            <w:pPr>
              <w:widowControl w:val="0"/>
              <w:spacing w:line="240" w:lineRule="auto"/>
              <w:jc w:val="both"/>
              <w:rPr>
                <w:sz w:val="20"/>
                <w:szCs w:val="20"/>
              </w:rPr>
            </w:pPr>
            <w:r w:rsidDel="00000000" w:rsidR="00000000" w:rsidRPr="00000000">
              <w:rPr>
                <w:sz w:val="20"/>
                <w:szCs w:val="20"/>
                <w:rtl w:val="0"/>
              </w:rPr>
              <w:t xml:space="preserve">Õpilastega koos lõigata juurvilju erineval viisi, nt kangideks, sektoriteks, kuubikuteks, rõngasteks, viiludeks jne. Lasta erinevaid kujundeid proovida. Luua edetabel – milline kujund klassile kõige rohkem meeldis. Nii võib õpilane avastada, et porgandikang talle ei maitse, aga maitseb väga riivitud porgand või porgandiviil.</w:t>
            </w:r>
          </w:p>
          <w:p w:rsidR="00000000" w:rsidDel="00000000" w:rsidP="00000000" w:rsidRDefault="00000000" w:rsidRPr="00000000" w14:paraId="00000089">
            <w:pPr>
              <w:widowControl w:val="0"/>
              <w:spacing w:line="240" w:lineRule="auto"/>
              <w:jc w:val="both"/>
              <w:rPr>
                <w:u w:val="single"/>
              </w:rPr>
            </w:pPr>
            <w:r w:rsidDel="00000000" w:rsidR="00000000" w:rsidRPr="00000000">
              <w:rPr>
                <w:b w:val="1"/>
                <w:u w:val="single"/>
                <w:rtl w:val="0"/>
              </w:rPr>
              <w:t xml:space="preserve">Variant 3.</w:t>
            </w:r>
            <w:r w:rsidDel="00000000" w:rsidR="00000000" w:rsidRPr="00000000">
              <w:rPr>
                <w:rtl w:val="0"/>
              </w:rPr>
            </w:r>
          </w:p>
          <w:p w:rsidR="00000000" w:rsidDel="00000000" w:rsidP="00000000" w:rsidRDefault="00000000" w:rsidRPr="00000000" w14:paraId="0000008A">
            <w:pPr>
              <w:widowControl w:val="0"/>
              <w:spacing w:line="240" w:lineRule="auto"/>
              <w:jc w:val="both"/>
              <w:rPr>
                <w:sz w:val="20"/>
                <w:szCs w:val="20"/>
              </w:rPr>
            </w:pPr>
            <w:r w:rsidDel="00000000" w:rsidR="00000000" w:rsidRPr="00000000">
              <w:rPr>
                <w:sz w:val="20"/>
                <w:szCs w:val="20"/>
                <w:rtl w:val="0"/>
              </w:rPr>
              <w:t xml:space="preserve">Valmistada klassis koos või kodus ema-isaga kas külm või soe toorpuder, mis peab sisaldama ühte teravilja, 2 puu-, juurvilja ning seemneid.</w:t>
            </w:r>
            <w:r w:rsidDel="00000000" w:rsidR="00000000" w:rsidRPr="00000000">
              <w:rPr>
                <w:rtl w:val="0"/>
              </w:rPr>
            </w:r>
          </w:p>
        </w:tc>
      </w:tr>
    </w:tbl>
    <w:p w:rsidR="00000000" w:rsidDel="00000000" w:rsidP="00000000" w:rsidRDefault="00000000" w:rsidRPr="00000000" w14:paraId="0000008B">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kidspuzzlesandga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