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F784" w14:textId="77777777" w:rsidR="009B169F" w:rsidRPr="000E4E1C" w:rsidRDefault="00305A2B">
      <w:pPr>
        <w:jc w:val="right"/>
        <w:rPr>
          <w:sz w:val="20"/>
          <w:szCs w:val="20"/>
          <w:highlight w:val="white"/>
          <w:lang w:val="ru-RU"/>
        </w:rPr>
      </w:pPr>
      <w:r w:rsidRPr="000E4E1C">
        <w:rPr>
          <w:noProof/>
          <w:sz w:val="20"/>
          <w:szCs w:val="20"/>
          <w:highlight w:val="white"/>
          <w:lang w:val="ru-RU"/>
        </w:rPr>
        <w:drawing>
          <wp:inline distT="114300" distB="114300" distL="114300" distR="114300" wp14:anchorId="312277E8" wp14:editId="125EC737">
            <wp:extent cx="1144913" cy="6193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13" cy="619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C664E" w14:textId="77777777" w:rsidR="009B169F" w:rsidRPr="000E4E1C" w:rsidRDefault="009B169F">
      <w:pPr>
        <w:jc w:val="right"/>
        <w:rPr>
          <w:color w:val="202124"/>
          <w:sz w:val="28"/>
          <w:szCs w:val="28"/>
          <w:lang w:val="ru-RU"/>
        </w:rPr>
      </w:pPr>
    </w:p>
    <w:p w14:paraId="1ABDB925" w14:textId="77777777" w:rsidR="009B169F" w:rsidRPr="00D86DBE" w:rsidRDefault="00305A2B">
      <w:pPr>
        <w:rPr>
          <w:b/>
          <w:bCs/>
          <w:color w:val="202124"/>
          <w:sz w:val="28"/>
          <w:szCs w:val="28"/>
          <w:lang w:val="ru-RU"/>
        </w:rPr>
      </w:pPr>
      <w:r w:rsidRPr="00D86DBE">
        <w:rPr>
          <w:b/>
          <w:bCs/>
          <w:color w:val="202124"/>
          <w:sz w:val="28"/>
          <w:szCs w:val="28"/>
          <w:lang w:val="ru-RU"/>
        </w:rPr>
        <w:t>Рабочий лист «У нас способность совершать дела?»</w:t>
      </w:r>
    </w:p>
    <w:p w14:paraId="7B748F30" w14:textId="77777777" w:rsidR="009B169F" w:rsidRPr="000E4E1C" w:rsidRDefault="009B169F">
      <w:pPr>
        <w:rPr>
          <w:color w:val="202124"/>
          <w:sz w:val="20"/>
          <w:szCs w:val="20"/>
          <w:lang w:val="ru-RU"/>
        </w:rPr>
      </w:pPr>
    </w:p>
    <w:p w14:paraId="41A620F8" w14:textId="77777777" w:rsidR="009B169F" w:rsidRPr="00D86DBE" w:rsidRDefault="00305A2B">
      <w:pPr>
        <w:widowControl w:val="0"/>
        <w:jc w:val="both"/>
        <w:rPr>
          <w:b/>
          <w:color w:val="000000" w:themeColor="text1"/>
          <w:sz w:val="20"/>
          <w:szCs w:val="20"/>
          <w:lang w:val="ru-RU"/>
        </w:rPr>
      </w:pPr>
      <w:bookmarkStart w:id="0" w:name="_Hlk115783351"/>
      <w:r w:rsidRPr="00D86DBE">
        <w:rPr>
          <w:color w:val="000000" w:themeColor="text1"/>
          <w:sz w:val="20"/>
          <w:szCs w:val="20"/>
          <w:highlight w:val="white"/>
          <w:lang w:val="ru-RU"/>
        </w:rPr>
        <w:t xml:space="preserve">Опека и ограничение дееспособности – не очень простые темы, но многим детям приходится сталкиваться с ними уже с малых лет. И даже если человек еще не сталкивался с этой темой лично, о ней полезно кое-что узнать для расширения кругозора и для того, чтобы быть в курсе процессов, происходящих в общественной жизни. Например, на э-уроке ученики узнают, что вообще такое дееспособность взрослых, и в каких случаях она ограничивается. Или наоборот: в каких случаях расширяется дееспособность несовершеннолетнего лица. Подробно об этом расскажет судья </w:t>
      </w:r>
      <w:proofErr w:type="spellStart"/>
      <w:r w:rsidRPr="00D86DBE">
        <w:rPr>
          <w:color w:val="000000" w:themeColor="text1"/>
          <w:sz w:val="20"/>
          <w:szCs w:val="20"/>
          <w:highlight w:val="white"/>
          <w:lang w:val="ru-RU"/>
        </w:rPr>
        <w:t>Вируского</w:t>
      </w:r>
      <w:proofErr w:type="spellEnd"/>
      <w:r w:rsidRPr="00D86DBE">
        <w:rPr>
          <w:color w:val="000000" w:themeColor="text1"/>
          <w:sz w:val="20"/>
          <w:szCs w:val="20"/>
          <w:highlight w:val="white"/>
          <w:lang w:val="ru-RU"/>
        </w:rPr>
        <w:t xml:space="preserve"> уездного суда Олев </w:t>
      </w:r>
      <w:proofErr w:type="spellStart"/>
      <w:r w:rsidRPr="00D86DBE">
        <w:rPr>
          <w:color w:val="000000" w:themeColor="text1"/>
          <w:sz w:val="20"/>
          <w:szCs w:val="20"/>
          <w:highlight w:val="white"/>
          <w:lang w:val="ru-RU"/>
        </w:rPr>
        <w:t>Михкельсон</w:t>
      </w:r>
      <w:proofErr w:type="spellEnd"/>
      <w:r w:rsidRPr="00D86DBE">
        <w:rPr>
          <w:color w:val="000000" w:themeColor="text1"/>
          <w:sz w:val="20"/>
          <w:szCs w:val="20"/>
          <w:highlight w:val="white"/>
          <w:lang w:val="ru-RU"/>
        </w:rPr>
        <w:t>.</w:t>
      </w:r>
    </w:p>
    <w:bookmarkEnd w:id="0"/>
    <w:p w14:paraId="1D4B9FBD" w14:textId="77777777" w:rsidR="009B169F" w:rsidRPr="000E4E1C" w:rsidRDefault="009B169F">
      <w:pPr>
        <w:widowControl w:val="0"/>
        <w:rPr>
          <w:b/>
          <w:sz w:val="20"/>
          <w:szCs w:val="20"/>
          <w:lang w:val="ru-RU"/>
        </w:rPr>
      </w:pPr>
    </w:p>
    <w:p w14:paraId="793BE0BC" w14:textId="77777777" w:rsidR="009B169F" w:rsidRPr="000E4E1C" w:rsidRDefault="00305A2B">
      <w:pPr>
        <w:widowControl w:val="0"/>
        <w:rPr>
          <w:b/>
          <w:sz w:val="20"/>
          <w:szCs w:val="20"/>
          <w:lang w:val="ru-RU"/>
        </w:rPr>
      </w:pPr>
      <w:r w:rsidRPr="000E4E1C">
        <w:rPr>
          <w:b/>
          <w:bCs/>
          <w:sz w:val="20"/>
          <w:szCs w:val="20"/>
          <w:lang w:val="ru-RU"/>
        </w:rPr>
        <w:t>Используй рабочий лист следующим образом:</w:t>
      </w:r>
    </w:p>
    <w:p w14:paraId="09298CA7" w14:textId="77777777" w:rsidR="009B169F" w:rsidRPr="00D86DBE" w:rsidRDefault="00305A2B">
      <w:pPr>
        <w:widowControl w:val="0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 xml:space="preserve">перед прямой трансляцией </w:t>
      </w:r>
      <w:bookmarkStart w:id="1" w:name="_Hlk115783359"/>
      <w:r w:rsidRPr="00D86DBE">
        <w:rPr>
          <w:color w:val="000000" w:themeColor="text1"/>
          <w:sz w:val="20"/>
          <w:szCs w:val="20"/>
          <w:lang w:val="ru-RU"/>
        </w:rPr>
        <w:t>заполните таблицу;</w:t>
      </w:r>
      <w:bookmarkEnd w:id="1"/>
    </w:p>
    <w:p w14:paraId="1A059BFE" w14:textId="77777777" w:rsidR="009B169F" w:rsidRPr="00D86DBE" w:rsidRDefault="00305A2B">
      <w:pPr>
        <w:widowControl w:val="0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во время прямой трансляции задавай вопросы</w:t>
      </w:r>
    </w:p>
    <w:p w14:paraId="643E1106" w14:textId="77777777" w:rsidR="009B169F" w:rsidRPr="00D86DBE" w:rsidRDefault="00305A2B">
      <w:pPr>
        <w:widowControl w:val="0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 xml:space="preserve">после прямой трансляции </w:t>
      </w:r>
      <w:bookmarkStart w:id="2" w:name="_Hlk115783367"/>
      <w:r w:rsidRPr="00D86DBE">
        <w:rPr>
          <w:color w:val="000000" w:themeColor="text1"/>
          <w:sz w:val="20"/>
          <w:szCs w:val="20"/>
          <w:lang w:val="ru-RU"/>
        </w:rPr>
        <w:t>разрешите казус или напишите заявление в суд.</w:t>
      </w:r>
      <w:bookmarkEnd w:id="2"/>
    </w:p>
    <w:p w14:paraId="3C200466" w14:textId="77777777" w:rsidR="009B169F" w:rsidRPr="000E4E1C" w:rsidRDefault="009B169F">
      <w:pPr>
        <w:widowControl w:val="0"/>
        <w:spacing w:line="240" w:lineRule="auto"/>
        <w:rPr>
          <w:sz w:val="20"/>
          <w:szCs w:val="20"/>
          <w:lang w:val="ru-RU"/>
        </w:rPr>
      </w:pPr>
    </w:p>
    <w:p w14:paraId="33558224" w14:textId="77777777" w:rsidR="009B169F" w:rsidRPr="000E4E1C" w:rsidRDefault="009B169F">
      <w:pPr>
        <w:widowControl w:val="0"/>
        <w:spacing w:line="240" w:lineRule="auto"/>
        <w:rPr>
          <w:b/>
          <w:sz w:val="24"/>
          <w:szCs w:val="24"/>
          <w:lang w:val="ru-RU"/>
        </w:rPr>
      </w:pPr>
    </w:p>
    <w:p w14:paraId="726E64AF" w14:textId="77777777" w:rsidR="009B169F" w:rsidRPr="00D86DBE" w:rsidRDefault="00305A2B">
      <w:pPr>
        <w:widowControl w:val="0"/>
        <w:spacing w:line="240" w:lineRule="auto"/>
        <w:rPr>
          <w:b/>
          <w:color w:val="31849B" w:themeColor="accent5" w:themeShade="BF"/>
          <w:sz w:val="24"/>
          <w:szCs w:val="24"/>
          <w:lang w:val="ru-RU"/>
        </w:rPr>
      </w:pPr>
      <w:r w:rsidRPr="00D86DBE">
        <w:rPr>
          <w:b/>
          <w:bCs/>
          <w:color w:val="31849B" w:themeColor="accent5" w:themeShade="BF"/>
          <w:sz w:val="24"/>
          <w:szCs w:val="24"/>
          <w:lang w:val="ru-RU"/>
        </w:rPr>
        <w:t xml:space="preserve">ПЕРЕД ПРЯМОЙ ТРАНСЛЯЦИЕЙ </w:t>
      </w:r>
      <w:bookmarkStart w:id="3" w:name="_Hlk115783375"/>
      <w:r w:rsidRPr="00D86DBE">
        <w:rPr>
          <w:b/>
          <w:bCs/>
          <w:color w:val="31849B" w:themeColor="accent5" w:themeShade="BF"/>
          <w:sz w:val="24"/>
          <w:szCs w:val="24"/>
          <w:lang w:val="ru-RU"/>
        </w:rPr>
        <w:t>ЗАПОЛНИТЕ ТАБЛИЦУ</w:t>
      </w:r>
      <w:bookmarkEnd w:id="3"/>
    </w:p>
    <w:p w14:paraId="101983F7" w14:textId="77777777" w:rsidR="009B169F" w:rsidRPr="00D86DBE" w:rsidRDefault="009B169F">
      <w:pPr>
        <w:widowControl w:val="0"/>
        <w:spacing w:line="240" w:lineRule="auto"/>
        <w:rPr>
          <w:color w:val="000000" w:themeColor="text1"/>
          <w:sz w:val="20"/>
          <w:szCs w:val="20"/>
          <w:lang w:val="ru-RU"/>
        </w:rPr>
      </w:pPr>
    </w:p>
    <w:p w14:paraId="3DE84DE8" w14:textId="77777777" w:rsidR="009B169F" w:rsidRPr="00D86DBE" w:rsidRDefault="009B169F">
      <w:pPr>
        <w:widowControl w:val="0"/>
        <w:spacing w:line="240" w:lineRule="auto"/>
        <w:rPr>
          <w:color w:val="000000" w:themeColor="text1"/>
          <w:sz w:val="20"/>
          <w:szCs w:val="20"/>
          <w:lang w:val="ru-RU"/>
        </w:rPr>
      </w:pPr>
    </w:p>
    <w:p w14:paraId="14019972" w14:textId="77777777" w:rsidR="009B169F" w:rsidRPr="00D86DBE" w:rsidRDefault="00305A2B">
      <w:pPr>
        <w:widowControl w:val="0"/>
        <w:spacing w:after="200" w:line="240" w:lineRule="auto"/>
        <w:jc w:val="both"/>
        <w:rPr>
          <w:color w:val="000000" w:themeColor="text1"/>
          <w:sz w:val="20"/>
          <w:szCs w:val="20"/>
          <w:highlight w:val="white"/>
          <w:lang w:val="ru-RU"/>
        </w:rPr>
      </w:pPr>
      <w:bookmarkStart w:id="4" w:name="_Hlk115783383"/>
      <w:r w:rsidRPr="00D86DBE">
        <w:rPr>
          <w:color w:val="000000" w:themeColor="text1"/>
          <w:sz w:val="20"/>
          <w:szCs w:val="20"/>
          <w:lang w:val="ru-RU"/>
        </w:rPr>
        <w:t xml:space="preserve">Подумайте, </w:t>
      </w:r>
      <w:r w:rsidRPr="00D86DBE">
        <w:rPr>
          <w:color w:val="000000" w:themeColor="text1"/>
          <w:sz w:val="20"/>
          <w:szCs w:val="20"/>
          <w:highlight w:val="white"/>
          <w:lang w:val="ru-RU"/>
        </w:rPr>
        <w:t>начиная с какого возраста дети, молодежь и взрослые, по вашему мнению, готовы совершать различные действия.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3600"/>
      </w:tblGrid>
      <w:tr w:rsidR="00D86DBE" w:rsidRPr="00D86DBE" w14:paraId="61101D7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6DED" w14:textId="77777777" w:rsidR="009B169F" w:rsidRPr="00D86DBE" w:rsidRDefault="00305A2B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ru-RU"/>
              </w:rPr>
              <w:t>ДЕЙСТВИЕ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E9D2" w14:textId="77777777" w:rsidR="009B169F" w:rsidRPr="00D86DBE" w:rsidRDefault="00305A2B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ru-RU"/>
              </w:rPr>
              <w:t>ВОЗРАСТ</w:t>
            </w:r>
          </w:p>
        </w:tc>
      </w:tr>
      <w:tr w:rsidR="00D86DBE" w:rsidRPr="00D86DBE" w14:paraId="77A8A8F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3C85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остаться дома в одиночестве на несколько часов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9AAC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  <w:tr w:rsidR="00D86DBE" w:rsidRPr="00D86DBE" w14:paraId="41388C7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64C5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 xml:space="preserve">создать себе пользовательский профиль в социальной сети (например, в Facebook, </w:t>
            </w:r>
            <w:proofErr w:type="spellStart"/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Instagram</w:t>
            </w:r>
            <w:proofErr w:type="spellEnd"/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A206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  <w:tr w:rsidR="00D86DBE" w:rsidRPr="00D86DBE" w14:paraId="2DC6710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3AE6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продолжительное время жить дома без взрослых (например, если мама или папа работает за границей)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4D97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  <w:tr w:rsidR="00D86DBE" w:rsidRPr="00D86DBE" w14:paraId="026B46C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C9FE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в первый раз вступить в половой контакт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E992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  <w:tr w:rsidR="00D86DBE" w:rsidRPr="00D86DBE" w14:paraId="06C4061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17BB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взять быстрый кредит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602B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  <w:tr w:rsidR="00D86DBE" w:rsidRPr="00D86DBE" w14:paraId="2677EFB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C013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самостоятельно инвестировать денежные средства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6315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  <w:tr w:rsidR="00D86DBE" w:rsidRPr="00D86DBE" w14:paraId="6B2699B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76E7" w14:textId="77777777" w:rsidR="009B169F" w:rsidRPr="00D86DBE" w:rsidRDefault="00305A2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вступить в брак и создать семью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6EF0" w14:textId="77777777" w:rsidR="009B169F" w:rsidRPr="00D86DBE" w:rsidRDefault="009B169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highlight w:val="white"/>
                <w:lang w:val="ru-RU"/>
              </w:rPr>
            </w:pPr>
          </w:p>
        </w:tc>
      </w:tr>
    </w:tbl>
    <w:p w14:paraId="42E31775" w14:textId="77777777" w:rsidR="009B169F" w:rsidRPr="00D86DBE" w:rsidRDefault="00305A2B">
      <w:pPr>
        <w:widowControl w:val="0"/>
        <w:spacing w:after="200" w:line="240" w:lineRule="auto"/>
        <w:ind w:firstLine="720"/>
        <w:jc w:val="both"/>
        <w:rPr>
          <w:i/>
          <w:color w:val="000000" w:themeColor="text1"/>
          <w:sz w:val="20"/>
          <w:szCs w:val="20"/>
          <w:highlight w:val="white"/>
          <w:lang w:val="ru-RU"/>
        </w:rPr>
      </w:pPr>
      <w:r w:rsidRPr="00D86DBE">
        <w:rPr>
          <w:i/>
          <w:iCs/>
          <w:color w:val="000000" w:themeColor="text1"/>
          <w:sz w:val="20"/>
          <w:szCs w:val="20"/>
          <w:highlight w:val="white"/>
          <w:lang w:val="ru-RU"/>
        </w:rPr>
        <w:t xml:space="preserve">Укажите в правой строке возраст, </w:t>
      </w:r>
      <w:r w:rsidRPr="00D86DBE">
        <w:rPr>
          <w:b/>
          <w:bCs/>
          <w:i/>
          <w:iCs/>
          <w:color w:val="000000" w:themeColor="text1"/>
          <w:sz w:val="20"/>
          <w:szCs w:val="20"/>
          <w:highlight w:val="white"/>
          <w:lang w:val="ru-RU"/>
        </w:rPr>
        <w:t>начиная с которого</w:t>
      </w:r>
      <w:r w:rsidRPr="00D86DBE">
        <w:rPr>
          <w:i/>
          <w:iCs/>
          <w:color w:val="000000" w:themeColor="text1"/>
          <w:sz w:val="20"/>
          <w:szCs w:val="20"/>
          <w:highlight w:val="white"/>
          <w:lang w:val="ru-RU"/>
        </w:rPr>
        <w:t xml:space="preserve"> дети готовы совершать следующие действия.</w:t>
      </w:r>
    </w:p>
    <w:p w14:paraId="1D07BC99" w14:textId="77777777" w:rsidR="009B169F" w:rsidRPr="00D86DBE" w:rsidRDefault="00305A2B">
      <w:pPr>
        <w:widowControl w:val="0"/>
        <w:spacing w:after="200"/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highlight w:val="white"/>
          <w:lang w:val="ru-RU"/>
        </w:rPr>
        <w:t>Сравните свою таблицу с таблицей своего соседа по парте. Обсудите, какие действия в нынешней правовой среде Эстонии несовершеннолетние лица, по вашему мнению, пока не могут совершать без разрешения взрослых.</w:t>
      </w:r>
    </w:p>
    <w:bookmarkEnd w:id="4"/>
    <w:p w14:paraId="4CDAEBEF" w14:textId="77777777" w:rsidR="009B169F" w:rsidRPr="00D86DBE" w:rsidRDefault="009B169F">
      <w:pPr>
        <w:widowControl w:val="0"/>
        <w:rPr>
          <w:b/>
          <w:color w:val="000000" w:themeColor="text1"/>
          <w:sz w:val="20"/>
          <w:szCs w:val="20"/>
          <w:lang w:val="ru-RU"/>
        </w:rPr>
      </w:pPr>
    </w:p>
    <w:p w14:paraId="059A0C11" w14:textId="77777777" w:rsidR="009B169F" w:rsidRPr="00D86DBE" w:rsidRDefault="00305A2B">
      <w:pPr>
        <w:widowControl w:val="0"/>
        <w:rPr>
          <w:color w:val="31849B" w:themeColor="accent5" w:themeShade="BF"/>
          <w:sz w:val="20"/>
          <w:szCs w:val="20"/>
          <w:lang w:val="ru-RU"/>
        </w:rPr>
      </w:pPr>
      <w:r w:rsidRPr="00D86DBE">
        <w:rPr>
          <w:b/>
          <w:bCs/>
          <w:color w:val="31849B" w:themeColor="accent5" w:themeShade="BF"/>
          <w:sz w:val="24"/>
          <w:szCs w:val="24"/>
          <w:lang w:val="ru-RU"/>
        </w:rPr>
        <w:t>ВО ВРЕМЯ ПРЯМОЙ ТРАНСЛЯЦИИ ЗАДАВАЙ ВОПРОСЫ</w:t>
      </w:r>
    </w:p>
    <w:p w14:paraId="01CD8C4C" w14:textId="77777777" w:rsidR="009B169F" w:rsidRPr="00D86DBE" w:rsidRDefault="009B169F">
      <w:pPr>
        <w:widowControl w:val="0"/>
        <w:rPr>
          <w:color w:val="000000" w:themeColor="text1"/>
          <w:sz w:val="20"/>
          <w:szCs w:val="20"/>
          <w:lang w:val="ru-RU"/>
        </w:rPr>
      </w:pPr>
    </w:p>
    <w:p w14:paraId="458BE1DA" w14:textId="77777777" w:rsidR="009B169F" w:rsidRPr="00D86DBE" w:rsidRDefault="00305A2B">
      <w:pPr>
        <w:widowControl w:val="0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 xml:space="preserve">Чтобы получить ответы на важные для тебя вопросы, ты можешь во время прямой трансляции </w:t>
      </w:r>
      <w:r w:rsidRPr="00D86DBE">
        <w:rPr>
          <w:color w:val="000000" w:themeColor="text1"/>
          <w:sz w:val="20"/>
          <w:szCs w:val="20"/>
          <w:lang w:val="ru-RU"/>
        </w:rPr>
        <w:lastRenderedPageBreak/>
        <w:t xml:space="preserve">в </w:t>
      </w:r>
      <w:proofErr w:type="spellStart"/>
      <w:r w:rsidRPr="00D86DBE">
        <w:rPr>
          <w:color w:val="000000" w:themeColor="text1"/>
          <w:sz w:val="20"/>
          <w:szCs w:val="20"/>
          <w:lang w:val="ru-RU"/>
        </w:rPr>
        <w:t>Youtube</w:t>
      </w:r>
      <w:proofErr w:type="spellEnd"/>
      <w:r w:rsidRPr="00D86DBE">
        <w:rPr>
          <w:color w:val="000000" w:themeColor="text1"/>
          <w:sz w:val="20"/>
          <w:szCs w:val="20"/>
          <w:lang w:val="ru-RU"/>
        </w:rPr>
        <w:t xml:space="preserve"> задавать вопросы приглашенному учителю. Для этого добавь в обсуждение свой вопрос следующим образом:</w:t>
      </w:r>
    </w:p>
    <w:p w14:paraId="2264426A" w14:textId="77777777" w:rsidR="009B169F" w:rsidRPr="00D86DBE" w:rsidRDefault="009B169F">
      <w:pPr>
        <w:widowControl w:val="0"/>
        <w:rPr>
          <w:color w:val="000000" w:themeColor="text1"/>
          <w:sz w:val="20"/>
          <w:szCs w:val="20"/>
          <w:lang w:val="ru-RU"/>
        </w:rPr>
      </w:pPr>
    </w:p>
    <w:p w14:paraId="7B549B4B" w14:textId="77777777" w:rsidR="009B169F" w:rsidRPr="00D86DBE" w:rsidRDefault="00305A2B">
      <w:pPr>
        <w:widowControl w:val="0"/>
        <w:jc w:val="center"/>
        <w:rPr>
          <w:b/>
          <w:i/>
          <w:color w:val="000000" w:themeColor="text1"/>
          <w:sz w:val="20"/>
          <w:szCs w:val="20"/>
          <w:lang w:val="ru-RU"/>
        </w:rPr>
      </w:pPr>
      <w:r w:rsidRPr="00D86DBE">
        <w:rPr>
          <w:b/>
          <w:bCs/>
          <w:i/>
          <w:iCs/>
          <w:color w:val="000000" w:themeColor="text1"/>
          <w:sz w:val="20"/>
          <w:szCs w:val="20"/>
          <w:lang w:val="ru-RU"/>
        </w:rPr>
        <w:t xml:space="preserve">Мария, 12 класс, </w:t>
      </w:r>
      <w:proofErr w:type="spellStart"/>
      <w:r w:rsidRPr="00D86DBE">
        <w:rPr>
          <w:b/>
          <w:bCs/>
          <w:i/>
          <w:iCs/>
          <w:color w:val="000000" w:themeColor="text1"/>
          <w:sz w:val="20"/>
          <w:szCs w:val="20"/>
          <w:lang w:val="ru-RU"/>
        </w:rPr>
        <w:t>Куртнаская</w:t>
      </w:r>
      <w:proofErr w:type="spellEnd"/>
      <w:r w:rsidRPr="00D86DBE">
        <w:rPr>
          <w:b/>
          <w:bCs/>
          <w:i/>
          <w:iCs/>
          <w:color w:val="000000" w:themeColor="text1"/>
          <w:sz w:val="20"/>
          <w:szCs w:val="20"/>
          <w:lang w:val="ru-RU"/>
        </w:rPr>
        <w:t xml:space="preserve"> школа. Как стать президентом?</w:t>
      </w:r>
    </w:p>
    <w:p w14:paraId="77D694B0" w14:textId="77777777" w:rsidR="009B169F" w:rsidRPr="00D86DBE" w:rsidRDefault="009B169F">
      <w:pPr>
        <w:widowControl w:val="0"/>
        <w:rPr>
          <w:color w:val="000000" w:themeColor="text1"/>
          <w:sz w:val="20"/>
          <w:szCs w:val="20"/>
          <w:lang w:val="ru-RU"/>
        </w:rPr>
      </w:pPr>
    </w:p>
    <w:p w14:paraId="7E131B4B" w14:textId="77777777" w:rsidR="009B169F" w:rsidRPr="00D86DBE" w:rsidRDefault="00305A2B">
      <w:pPr>
        <w:widowControl w:val="0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</w:r>
    </w:p>
    <w:p w14:paraId="3E0B1A16" w14:textId="77777777" w:rsidR="009B169F" w:rsidRPr="00D86DBE" w:rsidRDefault="009B169F">
      <w:pPr>
        <w:widowControl w:val="0"/>
        <w:rPr>
          <w:color w:val="000000" w:themeColor="text1"/>
          <w:sz w:val="20"/>
          <w:szCs w:val="20"/>
          <w:lang w:val="ru-RU"/>
        </w:rPr>
      </w:pPr>
    </w:p>
    <w:p w14:paraId="4AF491FD" w14:textId="77777777" w:rsidR="009B169F" w:rsidRPr="00D86DBE" w:rsidRDefault="009B169F">
      <w:pPr>
        <w:widowControl w:val="0"/>
        <w:rPr>
          <w:b/>
          <w:color w:val="000000" w:themeColor="text1"/>
          <w:sz w:val="24"/>
          <w:szCs w:val="24"/>
          <w:lang w:val="ru-RU"/>
        </w:rPr>
      </w:pPr>
    </w:p>
    <w:p w14:paraId="23916224" w14:textId="77777777" w:rsidR="009B169F" w:rsidRPr="00D86DBE" w:rsidRDefault="00305A2B">
      <w:pPr>
        <w:widowControl w:val="0"/>
        <w:rPr>
          <w:color w:val="31849B" w:themeColor="accent5" w:themeShade="BF"/>
          <w:sz w:val="20"/>
          <w:szCs w:val="20"/>
          <w:lang w:val="ru-RU"/>
        </w:rPr>
      </w:pPr>
      <w:r w:rsidRPr="00D86DBE">
        <w:rPr>
          <w:b/>
          <w:bCs/>
          <w:color w:val="31849B" w:themeColor="accent5" w:themeShade="BF"/>
          <w:sz w:val="26"/>
          <w:szCs w:val="26"/>
          <w:lang w:val="ru-RU"/>
        </w:rPr>
        <w:t xml:space="preserve">ПОСЛЕ ПРЯМОЙ ТРАНСЛЯЦИИ </w:t>
      </w:r>
      <w:bookmarkStart w:id="5" w:name="_Hlk115783403"/>
      <w:r w:rsidRPr="00D86DBE">
        <w:rPr>
          <w:b/>
          <w:bCs/>
          <w:color w:val="31849B" w:themeColor="accent5" w:themeShade="BF"/>
          <w:sz w:val="24"/>
          <w:szCs w:val="24"/>
          <w:lang w:val="ru-RU"/>
        </w:rPr>
        <w:t>РАЗРЕШИТЕ КАЗУС</w:t>
      </w:r>
    </w:p>
    <w:p w14:paraId="1B6EC0A5" w14:textId="77777777" w:rsidR="009B169F" w:rsidRPr="00D86DBE" w:rsidRDefault="009B169F">
      <w:pPr>
        <w:rPr>
          <w:color w:val="000000" w:themeColor="text1"/>
          <w:lang w:val="ru-RU"/>
        </w:rPr>
      </w:pPr>
    </w:p>
    <w:p w14:paraId="02E12AF3" w14:textId="77777777" w:rsidR="009B169F" w:rsidRPr="00D86DBE" w:rsidRDefault="00305A2B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Учитель раскладывает на парты листы с описанием казуса (то есть случая) с одного из прошедших казус-конкурсов Государственного суда, в рамках которого ученики 9–12-го классов имели возможность самостоятельно разрешить случай, используя свои чувство справедливости и правосознание. Прочитайте свой текст и обсудите с соседом по парте, как вы ответили бы на вспомогательные вопросы.</w:t>
      </w:r>
    </w:p>
    <w:p w14:paraId="133957D0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19EA8E80" w14:textId="77777777" w:rsidR="00305A2B" w:rsidRPr="00D86DBE" w:rsidRDefault="00305A2B">
      <w:pPr>
        <w:jc w:val="both"/>
        <w:rPr>
          <w:b/>
          <w:bCs/>
          <w:color w:val="000000" w:themeColor="text1"/>
          <w:sz w:val="20"/>
          <w:szCs w:val="20"/>
          <w:lang w:val="ru-RU"/>
        </w:rPr>
      </w:pPr>
      <w:r w:rsidRPr="00D86DBE">
        <w:rPr>
          <w:b/>
          <w:bCs/>
          <w:color w:val="000000" w:themeColor="text1"/>
          <w:sz w:val="20"/>
          <w:szCs w:val="20"/>
          <w:lang w:val="ru-RU"/>
        </w:rPr>
        <w:t>Вспомогательные вопросы</w:t>
      </w:r>
    </w:p>
    <w:p w14:paraId="51D3BA06" w14:textId="77777777" w:rsidR="00D86DBE" w:rsidRDefault="00305A2B" w:rsidP="00D86DBE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1. Какие обстоятельства суд должен учесть при принятии решения?</w:t>
      </w:r>
    </w:p>
    <w:p w14:paraId="48208FA4" w14:textId="7CBF4C01" w:rsidR="00D86DBE" w:rsidRDefault="00305A2B" w:rsidP="00D86DBE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2. Несовершеннолетнее лицо имеет право на свободную самореализацию (статья 19 конституции)?</w:t>
      </w:r>
    </w:p>
    <w:p w14:paraId="77C55A98" w14:textId="77777777" w:rsidR="00D86DBE" w:rsidRDefault="00305A2B" w:rsidP="00D86DBE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 xml:space="preserve">3. Несовершеннолетнее лицо, ожидающее ребенка, вправе самостоятельно принять решение о прерывании беременности? </w:t>
      </w:r>
    </w:p>
    <w:p w14:paraId="0C8D5702" w14:textId="77777777" w:rsidR="00D86DBE" w:rsidRDefault="00305A2B" w:rsidP="00D86DBE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4. Родители несовершеннолетнего лица должны иметь право принятия решения относительно вступления их ребенка в брак?</w:t>
      </w:r>
    </w:p>
    <w:p w14:paraId="56697700" w14:textId="28C444BA" w:rsidR="009B169F" w:rsidRPr="00D86DBE" w:rsidRDefault="00305A2B" w:rsidP="00D86DBE">
      <w:pPr>
        <w:jc w:val="both"/>
        <w:rPr>
          <w:b/>
          <w:bCs/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5. Нужно ли вообще предоставлять несовершеннолетнему лицу возможность вступления в брак путем расширения его дееспособности, или возможность вступать в брак должны иметь только совершеннолетние лица?</w:t>
      </w:r>
    </w:p>
    <w:p w14:paraId="2707252D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5829F195" w14:textId="77777777" w:rsidR="009B169F" w:rsidRPr="00D86DBE" w:rsidRDefault="00305A2B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 xml:space="preserve">Затем обсудите в классе, должен ли суд расширить дееспособность </w:t>
      </w:r>
      <w:proofErr w:type="spellStart"/>
      <w:r w:rsidRPr="00D86DBE">
        <w:rPr>
          <w:color w:val="000000" w:themeColor="text1"/>
          <w:sz w:val="20"/>
          <w:szCs w:val="20"/>
          <w:lang w:val="ru-RU"/>
        </w:rPr>
        <w:t>Лооре</w:t>
      </w:r>
      <w:proofErr w:type="spellEnd"/>
      <w:r w:rsidRPr="00D86DBE">
        <w:rPr>
          <w:color w:val="000000" w:themeColor="text1"/>
          <w:sz w:val="20"/>
          <w:szCs w:val="20"/>
          <w:lang w:val="ru-RU"/>
        </w:rPr>
        <w:t>, чтобы девочка смогла вступить в брак. Вы можете нарисовать на доске большую таблицу с аргументами за и против. Пусть ученики, сидящие ближе к двери, приведут аргументы против, а ученики, сидящие ближе к окну, аргументы за.</w:t>
      </w:r>
    </w:p>
    <w:p w14:paraId="5C25D0D8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86DBE" w:rsidRPr="00D86DBE" w14:paraId="1A6F1DA8" w14:textId="77777777">
        <w:tc>
          <w:tcPr>
            <w:tcW w:w="45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E801" w14:textId="77777777" w:rsidR="009B169F" w:rsidRPr="00D86DBE" w:rsidRDefault="00305A2B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lang w:val="ru-RU"/>
              </w:rPr>
              <w:t xml:space="preserve">Аргументы против – почему </w:t>
            </w:r>
            <w:r w:rsidRPr="00D86DB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не нужно</w:t>
            </w:r>
            <w:r w:rsidRPr="00D86DBE">
              <w:rPr>
                <w:color w:val="000000" w:themeColor="text1"/>
                <w:sz w:val="20"/>
                <w:szCs w:val="20"/>
                <w:lang w:val="ru-RU"/>
              </w:rPr>
              <w:t xml:space="preserve"> расширять дееспособность </w:t>
            </w:r>
            <w:proofErr w:type="spellStart"/>
            <w:r w:rsidRPr="00D86DBE">
              <w:rPr>
                <w:color w:val="000000" w:themeColor="text1"/>
                <w:sz w:val="20"/>
                <w:szCs w:val="20"/>
                <w:lang w:val="ru-RU"/>
              </w:rPr>
              <w:t>Лооре</w:t>
            </w:r>
            <w:proofErr w:type="spellEnd"/>
            <w:r w:rsidRPr="00D86DBE">
              <w:rPr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45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39AB" w14:textId="77777777" w:rsidR="009B169F" w:rsidRPr="00D86DBE" w:rsidRDefault="00305A2B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86DBE">
              <w:rPr>
                <w:color w:val="000000" w:themeColor="text1"/>
                <w:sz w:val="20"/>
                <w:szCs w:val="20"/>
                <w:lang w:val="ru-RU"/>
              </w:rPr>
              <w:t xml:space="preserve">Аргументы за – почему </w:t>
            </w:r>
            <w:r w:rsidRPr="00D86DB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нужно</w:t>
            </w:r>
            <w:r w:rsidRPr="00D86DBE">
              <w:rPr>
                <w:color w:val="000000" w:themeColor="text1"/>
                <w:sz w:val="20"/>
                <w:szCs w:val="20"/>
                <w:lang w:val="ru-RU"/>
              </w:rPr>
              <w:t xml:space="preserve"> расширить дееспособность </w:t>
            </w:r>
            <w:proofErr w:type="spellStart"/>
            <w:r w:rsidRPr="00D86DBE">
              <w:rPr>
                <w:color w:val="000000" w:themeColor="text1"/>
                <w:sz w:val="20"/>
                <w:szCs w:val="20"/>
                <w:lang w:val="ru-RU"/>
              </w:rPr>
              <w:t>Лооре</w:t>
            </w:r>
            <w:proofErr w:type="spellEnd"/>
            <w:r w:rsidRPr="00D86DBE">
              <w:rPr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</w:tr>
      <w:tr w:rsidR="009B169F" w:rsidRPr="00D86DBE" w14:paraId="79EEF790" w14:textId="77777777">
        <w:trPr>
          <w:trHeight w:val="177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160E" w14:textId="77777777" w:rsidR="009B169F" w:rsidRDefault="009B169F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63CAE636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521A4972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3C1B31BC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61A90B4D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44A0740F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0F95E0D2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09B6461F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71FD338D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7F8A559F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1E115BC1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78B41CA0" w14:textId="77777777" w:rsid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33D162EA" w14:textId="1AF9B57C" w:rsidR="00D86DBE" w:rsidRPr="00D86DBE" w:rsidRDefault="00D86DBE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7D48" w14:textId="77777777" w:rsidR="009B169F" w:rsidRPr="00D86DBE" w:rsidRDefault="009B169F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5F9C494C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09B4CE71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786072C1" w14:textId="77777777" w:rsidR="009B169F" w:rsidRPr="00D86DBE" w:rsidRDefault="00305A2B">
      <w:pPr>
        <w:rPr>
          <w:b/>
          <w:color w:val="31849B" w:themeColor="accent5" w:themeShade="BF"/>
          <w:sz w:val="24"/>
          <w:szCs w:val="24"/>
          <w:lang w:val="ru-RU"/>
        </w:rPr>
      </w:pPr>
      <w:r w:rsidRPr="00D86DBE">
        <w:rPr>
          <w:b/>
          <w:bCs/>
          <w:color w:val="31849B" w:themeColor="accent5" w:themeShade="BF"/>
          <w:sz w:val="24"/>
          <w:szCs w:val="24"/>
          <w:lang w:val="ru-RU"/>
        </w:rPr>
        <w:lastRenderedPageBreak/>
        <w:t>ВАРИАНТ 2.</w:t>
      </w:r>
    </w:p>
    <w:p w14:paraId="271F4EAD" w14:textId="77777777" w:rsidR="009B169F" w:rsidRPr="00D86DBE" w:rsidRDefault="00305A2B">
      <w:pPr>
        <w:rPr>
          <w:b/>
          <w:color w:val="31849B" w:themeColor="accent5" w:themeShade="BF"/>
          <w:sz w:val="24"/>
          <w:szCs w:val="24"/>
          <w:lang w:val="ru-RU"/>
        </w:rPr>
      </w:pPr>
      <w:r w:rsidRPr="00D86DBE">
        <w:rPr>
          <w:b/>
          <w:bCs/>
          <w:color w:val="31849B" w:themeColor="accent5" w:themeShade="BF"/>
          <w:sz w:val="24"/>
          <w:szCs w:val="24"/>
          <w:lang w:val="ru-RU"/>
        </w:rPr>
        <w:t>ПОСЛЕ ПРЯМОЙ ТРАНСЛЯЦИИ НАПИШИТЕ ПИСЬМО О РАСШИРЕНИИ ДЕЕСПОСОБНОСТИ</w:t>
      </w:r>
    </w:p>
    <w:p w14:paraId="771A005C" w14:textId="77777777" w:rsidR="009B169F" w:rsidRPr="00D86DBE" w:rsidRDefault="009B169F">
      <w:pPr>
        <w:jc w:val="both"/>
        <w:rPr>
          <w:b/>
          <w:color w:val="000000" w:themeColor="text1"/>
          <w:sz w:val="20"/>
          <w:szCs w:val="20"/>
          <w:lang w:val="ru-RU"/>
        </w:rPr>
      </w:pPr>
    </w:p>
    <w:p w14:paraId="3B8CCE7F" w14:textId="77777777" w:rsidR="009B169F" w:rsidRPr="00D86DBE" w:rsidRDefault="00305A2B">
      <w:p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Напишите здесь или на чистом листе заявление о расширении своей дееспособности в ближайший уездный суд. Выберите один из следующих сценариев:</w:t>
      </w:r>
    </w:p>
    <w:p w14:paraId="23DAA865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167ADE65" w14:textId="77777777" w:rsidR="009B169F" w:rsidRPr="00D86DBE" w:rsidRDefault="00305A2B">
      <w:pPr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Вы пока являетесь несовершеннолетним лицом, но хотите вступить в брак со своим партнером, с которым вы вместе уже два года.</w:t>
      </w:r>
    </w:p>
    <w:p w14:paraId="02B288E9" w14:textId="77777777" w:rsidR="009B169F" w:rsidRPr="00D86DBE" w:rsidRDefault="00305A2B">
      <w:pPr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ru-RU"/>
        </w:rPr>
      </w:pPr>
      <w:r w:rsidRPr="00D86DBE">
        <w:rPr>
          <w:color w:val="000000" w:themeColor="text1"/>
          <w:sz w:val="20"/>
          <w:szCs w:val="20"/>
          <w:lang w:val="ru-RU"/>
        </w:rPr>
        <w:t>Вы хотите расширить дееспособность для того, чтобы превратить свою ученическую фирму (придумайте сами, что это может быть за фирма), получившую приз, в настоящее предприятие. Для этого вам необходимо разрешение на вступление в состав правления предприятия и самостоятельное совершение банковских операций.</w:t>
      </w:r>
    </w:p>
    <w:p w14:paraId="163AF94F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6F7B1B0C" w14:textId="77777777" w:rsidR="009B169F" w:rsidRPr="00D86DBE" w:rsidRDefault="009B169F">
      <w:pPr>
        <w:jc w:val="both"/>
        <w:rPr>
          <w:color w:val="000000" w:themeColor="text1"/>
          <w:sz w:val="20"/>
          <w:szCs w:val="20"/>
          <w:lang w:val="ru-RU"/>
        </w:rPr>
      </w:pPr>
    </w:p>
    <w:p w14:paraId="60C999E9" w14:textId="77777777" w:rsidR="009B169F" w:rsidRPr="000E4E1C" w:rsidRDefault="00305A2B">
      <w:pPr>
        <w:jc w:val="center"/>
        <w:rPr>
          <w:color w:val="FF0000"/>
          <w:lang w:val="ru-RU"/>
        </w:rPr>
      </w:pPr>
      <w:r w:rsidRPr="00D86DBE">
        <w:rPr>
          <w:b/>
          <w:bCs/>
          <w:color w:val="000000" w:themeColor="text1"/>
          <w:sz w:val="20"/>
          <w:szCs w:val="20"/>
          <w:lang w:val="ru-RU"/>
        </w:rPr>
        <w:t>ЗАЯВЛЕНИЕ О РАСШИРЕНИИ ДЕЕСПОСОБНОСТИ</w:t>
      </w:r>
      <w:bookmarkEnd w:id="5"/>
    </w:p>
    <w:sectPr w:rsidR="009B169F" w:rsidRPr="000E4E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135"/>
    <w:multiLevelType w:val="multilevel"/>
    <w:tmpl w:val="194A7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CF7ED3"/>
    <w:multiLevelType w:val="multilevel"/>
    <w:tmpl w:val="4FB8D2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8480694">
    <w:abstractNumId w:val="1"/>
  </w:num>
  <w:num w:numId="2" w16cid:durableId="63684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69F"/>
    <w:rsid w:val="000E4E1C"/>
    <w:rsid w:val="00305A2B"/>
    <w:rsid w:val="009B169F"/>
    <w:rsid w:val="00D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D0D58"/>
  <w15:docId w15:val="{80167044-DA50-43C6-BC1D-8530398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Facecchia</cp:lastModifiedBy>
  <cp:revision>4</cp:revision>
  <dcterms:created xsi:type="dcterms:W3CDTF">2022-10-04T10:02:00Z</dcterms:created>
  <dcterms:modified xsi:type="dcterms:W3CDTF">2022-10-04T12:26:00Z</dcterms:modified>
</cp:coreProperties>
</file>