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19"/>
          <w:szCs w:val="19"/>
        </w:rPr>
      </w:pPr>
      <w:r w:rsidDel="00000000" w:rsidR="00000000" w:rsidRPr="00000000">
        <w:rPr>
          <w:b w:val="1"/>
          <w:sz w:val="19"/>
          <w:szCs w:val="19"/>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114300</wp:posOffset>
            </wp:positionV>
            <wp:extent cx="969818" cy="533400"/>
            <wp:effectExtent b="0" l="0" r="0" t="0"/>
            <wp:wrapNone/>
            <wp:docPr id="3" name="image2.png"/>
            <a:graphic>
              <a:graphicData uri="http://schemas.openxmlformats.org/drawingml/2006/picture">
                <pic:pic>
                  <pic:nvPicPr>
                    <pic:cNvPr id="0" name="image2.png"/>
                    <pic:cNvPicPr preferRelativeResize="0"/>
                  </pic:nvPicPr>
                  <pic:blipFill>
                    <a:blip r:embed="rId6"/>
                    <a:srcRect b="0" l="1862" r="1862" t="0"/>
                    <a:stretch>
                      <a:fillRect/>
                    </a:stretch>
                  </pic:blipFill>
                  <pic:spPr>
                    <a:xfrm>
                      <a:off x="0" y="0"/>
                      <a:ext cx="969818" cy="533400"/>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19"/>
          <w:szCs w:val="19"/>
        </w:rPr>
      </w:pPr>
      <w:r w:rsidDel="00000000" w:rsidR="00000000" w:rsidRPr="00000000">
        <w:rPr>
          <w:b w:val="1"/>
          <w:sz w:val="19"/>
          <w:szCs w:val="19"/>
          <w:rtl w:val="0"/>
        </w:rPr>
        <w:t xml:space="preserve">          </w:t>
      </w:r>
    </w:p>
    <w:p w:rsidR="00000000" w:rsidDel="00000000" w:rsidP="00000000" w:rsidRDefault="00000000" w:rsidRPr="00000000" w14:paraId="00000003">
      <w:pPr>
        <w:widowControl w:val="0"/>
        <w:spacing w:line="240" w:lineRule="auto"/>
        <w:rPr>
          <w:b w:val="1"/>
          <w:sz w:val="19"/>
          <w:szCs w:val="19"/>
        </w:rPr>
      </w:pPr>
      <w:r w:rsidDel="00000000" w:rsidR="00000000" w:rsidRPr="00000000">
        <w:rPr>
          <w:b w:val="1"/>
          <w:sz w:val="19"/>
          <w:szCs w:val="19"/>
          <w:rtl w:val="0"/>
        </w:rPr>
        <w:t xml:space="preserve">TUNNIKAVA #395</w:t>
      </w:r>
    </w:p>
    <w:p w:rsidR="00000000" w:rsidDel="00000000" w:rsidP="00000000" w:rsidRDefault="00000000" w:rsidRPr="00000000" w14:paraId="00000004">
      <w:pPr>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05">
      <w:pPr>
        <w:widowControl w:val="0"/>
        <w:spacing w:line="240" w:lineRule="auto"/>
        <w:rPr>
          <w:b w:val="1"/>
          <w:sz w:val="19"/>
          <w:szCs w:val="19"/>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Tunni teema:</w:t>
            </w:r>
          </w:p>
        </w:tc>
        <w:tc>
          <w:tcPr/>
          <w:p w:rsidR="00000000" w:rsidDel="00000000" w:rsidP="00000000" w:rsidRDefault="00000000" w:rsidRPr="00000000" w14:paraId="00000007">
            <w:pPr>
              <w:widowControl w:val="0"/>
              <w:spacing w:line="240" w:lineRule="auto"/>
              <w:rPr>
                <w:b w:val="1"/>
                <w:sz w:val="19"/>
                <w:szCs w:val="19"/>
                <w:highlight w:val="white"/>
              </w:rPr>
            </w:pPr>
            <w:bookmarkStart w:colFirst="0" w:colLast="0" w:name="_joyskh3fyemd" w:id="0"/>
            <w:bookmarkEnd w:id="0"/>
            <w:r w:rsidDel="00000000" w:rsidR="00000000" w:rsidRPr="00000000">
              <w:rPr>
                <w:b w:val="1"/>
                <w:sz w:val="19"/>
                <w:szCs w:val="19"/>
                <w:highlight w:val="white"/>
                <w:rtl w:val="0"/>
              </w:rPr>
              <w:t xml:space="preserve">Kuidas võivad looduskatastroofid mõjutada laste haridust?</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Külalisõpetaja:</w:t>
            </w:r>
          </w:p>
        </w:tc>
        <w:tc>
          <w:tcPr/>
          <w:p w:rsidR="00000000" w:rsidDel="00000000" w:rsidP="00000000" w:rsidRDefault="00000000" w:rsidRPr="00000000" w14:paraId="00000009">
            <w:pPr>
              <w:widowControl w:val="0"/>
              <w:rPr>
                <w:b w:val="1"/>
                <w:color w:val="1d2129"/>
                <w:sz w:val="19"/>
                <w:szCs w:val="19"/>
                <w:highlight w:val="white"/>
              </w:rPr>
            </w:pPr>
            <w:bookmarkStart w:colFirst="0" w:colLast="0" w:name="_22q6o8i6o6xx" w:id="1"/>
            <w:bookmarkEnd w:id="1"/>
            <w:r w:rsidDel="00000000" w:rsidR="00000000" w:rsidRPr="00000000">
              <w:rPr>
                <w:b w:val="1"/>
                <w:color w:val="1d2129"/>
                <w:sz w:val="19"/>
                <w:szCs w:val="19"/>
                <w:highlight w:val="white"/>
                <w:rtl w:val="0"/>
              </w:rPr>
              <w:t xml:space="preserve">Karin Maasel</w:t>
            </w:r>
            <w:r w:rsidDel="00000000" w:rsidR="00000000" w:rsidRPr="00000000">
              <w:rPr>
                <w:color w:val="1d2129"/>
                <w:sz w:val="19"/>
                <w:szCs w:val="19"/>
                <w:highlight w:val="white"/>
                <w:rtl w:val="0"/>
              </w:rPr>
              <w:t xml:space="preserve">, </w:t>
            </w:r>
            <w:r w:rsidDel="00000000" w:rsidR="00000000" w:rsidRPr="00000000">
              <w:rPr>
                <w:sz w:val="19"/>
                <w:szCs w:val="19"/>
                <w:rtl w:val="0"/>
              </w:rPr>
              <w:t xml:space="preserve">Aafrika ja uute turgude büroo juht ESTDEVis </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Õpilased:</w:t>
            </w:r>
          </w:p>
        </w:tc>
        <w:tc>
          <w:tcPr/>
          <w:p w:rsidR="00000000" w:rsidDel="00000000" w:rsidP="00000000" w:rsidRDefault="00000000" w:rsidRPr="00000000" w14:paraId="0000000B">
            <w:pPr>
              <w:widowControl w:val="0"/>
              <w:rPr>
                <w:sz w:val="19"/>
                <w:szCs w:val="19"/>
              </w:rPr>
            </w:pPr>
            <w:r w:rsidDel="00000000" w:rsidR="00000000" w:rsidRPr="00000000">
              <w:rPr>
                <w:sz w:val="19"/>
                <w:szCs w:val="19"/>
                <w:rtl w:val="0"/>
              </w:rPr>
              <w:t xml:space="preserve">7.–9.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19"/>
                <w:szCs w:val="19"/>
              </w:rPr>
            </w:pPr>
            <w:r w:rsidDel="00000000" w:rsidR="00000000" w:rsidRPr="00000000">
              <w:rPr>
                <w:sz w:val="19"/>
                <w:szCs w:val="19"/>
                <w:rtl w:val="0"/>
              </w:rPr>
              <w:t xml:space="preserve">Õpilane oskab seostada looduskatastroofe elu teiste aspektidega, nt haridusega; teab, et humanitaarabi ei pakuta ainult sõjalistes kriisikolletes, vaid ka loodusõnnetuste korral.</w:t>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Seos RÕK-iga:</w:t>
            </w:r>
          </w:p>
        </w:tc>
        <w:tc>
          <w:tcPr/>
          <w:p w:rsidR="00000000" w:rsidDel="00000000" w:rsidP="00000000" w:rsidRDefault="00000000" w:rsidRPr="00000000" w14:paraId="0000000F">
            <w:pPr>
              <w:widowControl w:val="0"/>
              <w:rPr>
                <w:sz w:val="19"/>
                <w:szCs w:val="19"/>
              </w:rPr>
            </w:pPr>
            <w:r w:rsidDel="00000000" w:rsidR="00000000" w:rsidRPr="00000000">
              <w:rPr>
                <w:color w:val="202020"/>
                <w:sz w:val="19"/>
                <w:szCs w:val="19"/>
                <w:highlight w:val="white"/>
                <w:rtl w:val="0"/>
              </w:rPr>
              <w:t xml:space="preserve">sotsiaalne ja kodanikupädevus, kultuuri- ja väärtuspädevus, ettevõtlikkuspädevus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45-minutilise tunni ülesehitus:</w:t>
            </w:r>
          </w:p>
        </w:tc>
        <w:tc>
          <w:tcPr/>
          <w:p w:rsidR="00000000" w:rsidDel="00000000" w:rsidP="00000000" w:rsidRDefault="00000000" w:rsidRPr="00000000" w14:paraId="00000011">
            <w:pPr>
              <w:widowControl w:val="0"/>
              <w:numPr>
                <w:ilvl w:val="0"/>
                <w:numId w:val="2"/>
              </w:numPr>
              <w:ind w:left="720" w:hanging="360"/>
              <w:rPr>
                <w:sz w:val="19"/>
                <w:szCs w:val="19"/>
              </w:rPr>
            </w:pPr>
            <w:r w:rsidDel="00000000" w:rsidR="00000000" w:rsidRPr="00000000">
              <w:rPr>
                <w:sz w:val="19"/>
                <w:szCs w:val="19"/>
                <w:rtl w:val="0"/>
              </w:rPr>
              <w:t xml:space="preserve">10</w:t>
            </w:r>
            <w:r w:rsidDel="00000000" w:rsidR="00000000" w:rsidRPr="00000000">
              <w:rPr>
                <w:sz w:val="19"/>
                <w:szCs w:val="19"/>
                <w:rtl w:val="0"/>
              </w:rPr>
              <w:t xml:space="preserve"> minutit õpilaste häälestus e-tunniks;</w:t>
            </w:r>
          </w:p>
          <w:p w:rsidR="00000000" w:rsidDel="00000000" w:rsidP="00000000" w:rsidRDefault="00000000" w:rsidRPr="00000000" w14:paraId="00000012">
            <w:pPr>
              <w:widowControl w:val="0"/>
              <w:numPr>
                <w:ilvl w:val="0"/>
                <w:numId w:val="5"/>
              </w:numPr>
              <w:ind w:left="720" w:hanging="360"/>
              <w:rPr>
                <w:sz w:val="19"/>
                <w:szCs w:val="19"/>
              </w:rPr>
            </w:pPr>
            <w:r w:rsidDel="00000000" w:rsidR="00000000" w:rsidRPr="00000000">
              <w:rPr>
                <w:sz w:val="19"/>
                <w:szCs w:val="19"/>
                <w:rtl w:val="0"/>
              </w:rPr>
              <w:t xml:space="preserve">20 minutit ülekannet;</w:t>
            </w:r>
          </w:p>
          <w:p w:rsidR="00000000" w:rsidDel="00000000" w:rsidP="00000000" w:rsidRDefault="00000000" w:rsidRPr="00000000" w14:paraId="00000013">
            <w:pPr>
              <w:widowControl w:val="0"/>
              <w:numPr>
                <w:ilvl w:val="0"/>
                <w:numId w:val="5"/>
              </w:numPr>
              <w:ind w:left="720" w:hanging="360"/>
              <w:rPr>
                <w:sz w:val="19"/>
                <w:szCs w:val="19"/>
              </w:rPr>
            </w:pPr>
            <w:r w:rsidDel="00000000" w:rsidR="00000000" w:rsidRPr="00000000">
              <w:rPr>
                <w:sz w:val="19"/>
                <w:szCs w:val="19"/>
                <w:rtl w:val="0"/>
              </w:rPr>
              <w:t xml:space="preserve">15 minutit arutelu klassis.        </w:t>
            </w:r>
            <w:r w:rsidDel="00000000" w:rsidR="00000000" w:rsidRPr="00000000">
              <w:rPr>
                <w:rtl w:val="0"/>
              </w:rPr>
            </w:r>
          </w:p>
        </w:tc>
      </w:tr>
      <w:tr>
        <w:trPr>
          <w:cantSplit w:val="0"/>
          <w:trHeight w:val="3450" w:hRule="atLeast"/>
          <w:tblHeader w:val="0"/>
        </w:trPr>
        <w:tc>
          <w:tcPr/>
          <w:p w:rsidR="00000000" w:rsidDel="00000000" w:rsidP="00000000" w:rsidRDefault="00000000" w:rsidRPr="00000000" w14:paraId="00000014">
            <w:pPr>
              <w:widowControl w:val="0"/>
              <w:spacing w:line="240" w:lineRule="auto"/>
              <w:rPr>
                <w:b w:val="1"/>
                <w:sz w:val="19"/>
                <w:szCs w:val="19"/>
              </w:rPr>
            </w:pPr>
            <w:r w:rsidDel="00000000" w:rsidR="00000000" w:rsidRPr="00000000">
              <w:rPr>
                <w:b w:val="1"/>
                <w:sz w:val="19"/>
                <w:szCs w:val="19"/>
                <w:rtl w:val="0"/>
              </w:rPr>
              <w:t xml:space="preserve">Tunni ettevalmistus</w:t>
            </w:r>
          </w:p>
          <w:p w:rsidR="00000000" w:rsidDel="00000000" w:rsidP="00000000" w:rsidRDefault="00000000" w:rsidRPr="00000000" w14:paraId="00000015">
            <w:pPr>
              <w:widowControl w:val="0"/>
              <w:spacing w:line="240" w:lineRule="auto"/>
              <w:rPr>
                <w:b w:val="1"/>
                <w:sz w:val="19"/>
                <w:szCs w:val="19"/>
              </w:rPr>
            </w:pPr>
            <w:r w:rsidDel="00000000" w:rsidR="00000000" w:rsidRPr="00000000">
              <w:rPr>
                <w:b w:val="1"/>
                <w:sz w:val="19"/>
                <w:szCs w:val="19"/>
                <w:rtl w:val="0"/>
              </w:rPr>
              <w:t xml:space="preserve">õpetajatele ja õpilastele:</w:t>
            </w:r>
          </w:p>
        </w:tc>
        <w:tc>
          <w:tcPr/>
          <w:p w:rsidR="00000000" w:rsidDel="00000000" w:rsidP="00000000" w:rsidRDefault="00000000" w:rsidRPr="00000000" w14:paraId="00000016">
            <w:pPr>
              <w:widowControl w:val="0"/>
              <w:rPr>
                <w:sz w:val="19"/>
                <w:szCs w:val="19"/>
              </w:rPr>
            </w:pPr>
            <w:r w:rsidDel="00000000" w:rsidR="00000000" w:rsidRPr="00000000">
              <w:rPr>
                <w:b w:val="1"/>
                <w:sz w:val="19"/>
                <w:szCs w:val="19"/>
                <w:rtl w:val="0"/>
              </w:rPr>
              <w:t xml:space="preserve">Vajalikud vahendid video vaatamiseks:</w:t>
            </w:r>
            <w:r w:rsidDel="00000000" w:rsidR="00000000" w:rsidRPr="00000000">
              <w:rPr>
                <w:sz w:val="19"/>
                <w:szCs w:val="19"/>
                <w:rtl w:val="0"/>
              </w:rPr>
              <w:t xml:space="preserve"> arvuti, internetiühendus, kõlarid, projektor. </w:t>
            </w:r>
          </w:p>
          <w:p w:rsidR="00000000" w:rsidDel="00000000" w:rsidP="00000000" w:rsidRDefault="00000000" w:rsidRPr="00000000" w14:paraId="00000017">
            <w:pPr>
              <w:widowControl w:val="0"/>
              <w:numPr>
                <w:ilvl w:val="0"/>
                <w:numId w:val="3"/>
              </w:numPr>
              <w:ind w:left="566.9291338582675" w:hanging="360"/>
              <w:jc w:val="both"/>
              <w:rPr>
                <w:sz w:val="19"/>
                <w:szCs w:val="19"/>
              </w:rPr>
            </w:pPr>
            <w:r w:rsidDel="00000000" w:rsidR="00000000" w:rsidRPr="00000000">
              <w:rPr>
                <w:sz w:val="19"/>
                <w:szCs w:val="19"/>
                <w:rtl w:val="0"/>
              </w:rPr>
              <w:t xml:space="preserve">Palun avage arvuti, projektor ja e-tunni YouTube'i link.</w:t>
            </w:r>
          </w:p>
          <w:p w:rsidR="00000000" w:rsidDel="00000000" w:rsidP="00000000" w:rsidRDefault="00000000" w:rsidRPr="00000000" w14:paraId="00000018">
            <w:pPr>
              <w:widowControl w:val="0"/>
              <w:numPr>
                <w:ilvl w:val="0"/>
                <w:numId w:val="3"/>
              </w:numPr>
              <w:ind w:left="566.9291338582675" w:hanging="360"/>
              <w:jc w:val="both"/>
              <w:rPr>
                <w:sz w:val="19"/>
                <w:szCs w:val="19"/>
              </w:rPr>
            </w:pPr>
            <w:r w:rsidDel="00000000" w:rsidR="00000000" w:rsidRPr="00000000">
              <w:rPr>
                <w:sz w:val="19"/>
                <w:szCs w:val="19"/>
                <w:rtl w:val="0"/>
              </w:rPr>
              <w:t xml:space="preserve">Logige võimalusel sisse YouTube'i keskkonda, et saaksite anda märku oma klassi liitumisest tunniga.</w:t>
            </w:r>
          </w:p>
          <w:p w:rsidR="00000000" w:rsidDel="00000000" w:rsidP="00000000" w:rsidRDefault="00000000" w:rsidRPr="00000000" w14:paraId="00000019">
            <w:pPr>
              <w:widowControl w:val="0"/>
              <w:numPr>
                <w:ilvl w:val="0"/>
                <w:numId w:val="3"/>
              </w:numPr>
              <w:ind w:left="566.9291338582675" w:hanging="360"/>
              <w:jc w:val="both"/>
              <w:rPr>
                <w:sz w:val="19"/>
                <w:szCs w:val="19"/>
              </w:rPr>
            </w:pPr>
            <w:r w:rsidDel="00000000" w:rsidR="00000000" w:rsidRPr="00000000">
              <w:rPr>
                <w:sz w:val="19"/>
                <w:szCs w:val="19"/>
                <w:rtl w:val="0"/>
              </w:rPr>
              <w:t xml:space="preserve">Kontrollige kõlareid, et heli oleks kosta kogu klassiruumis.</w:t>
            </w:r>
          </w:p>
          <w:p w:rsidR="00000000" w:rsidDel="00000000" w:rsidP="00000000" w:rsidRDefault="00000000" w:rsidRPr="00000000" w14:paraId="0000001A">
            <w:pPr>
              <w:widowControl w:val="0"/>
              <w:jc w:val="both"/>
              <w:rPr>
                <w:b w:val="1"/>
                <w:sz w:val="19"/>
                <w:szCs w:val="19"/>
              </w:rPr>
            </w:pPr>
            <w:r w:rsidDel="00000000" w:rsidR="00000000" w:rsidRPr="00000000">
              <w:rPr>
                <w:b w:val="1"/>
                <w:sz w:val="19"/>
                <w:szCs w:val="19"/>
                <w:rtl w:val="0"/>
              </w:rPr>
              <w:t xml:space="preserve">ETTEVALMISTUS E-TUNNIKS</w:t>
            </w:r>
          </w:p>
          <w:p w:rsidR="00000000" w:rsidDel="00000000" w:rsidP="00000000" w:rsidRDefault="00000000" w:rsidRPr="00000000" w14:paraId="0000001B">
            <w:pPr>
              <w:widowControl w:val="0"/>
              <w:jc w:val="both"/>
              <w:rPr>
                <w:sz w:val="19"/>
                <w:szCs w:val="19"/>
              </w:rPr>
            </w:pPr>
            <w:r w:rsidDel="00000000" w:rsidR="00000000" w:rsidRPr="00000000">
              <w:rPr>
                <w:b w:val="1"/>
                <w:color w:val="990000"/>
                <w:sz w:val="19"/>
                <w:szCs w:val="19"/>
                <w:rtl w:val="0"/>
              </w:rPr>
              <w:t xml:space="preserve">NB! Tegu on arutelu-formaadiga. Otseülekande ajal või lõpus tuleb video pausile vajutada ning lasta õpilastel teha grupiarutelusid etteantud teemadel. Kui pikalt vajab teie klass aruteluks aega, jälgige jooksvalt. Plaanitud on ülekande jooksul esitada 3 küsimust, seega saavad õpilased arutleda kolmel korral ning lisaks arutelusid jätkata tunnikavas toodud teemadel. See tähendab, et arvatavasti täidab üks e-tund ära terve 45-minutilise tunni. Ajakasutust oma klassis jälgige jooksvalt teie. </w:t>
            </w:r>
            <w:r w:rsidDel="00000000" w:rsidR="00000000" w:rsidRPr="00000000">
              <w:rPr>
                <w:sz w:val="19"/>
                <w:szCs w:val="19"/>
                <w:rtl w:val="0"/>
              </w:rPr>
              <w:t xml:space="preserve">Selline aktiivõppe meetod on </w:t>
            </w:r>
            <w:r w:rsidDel="00000000" w:rsidR="00000000" w:rsidRPr="00000000">
              <w:rPr>
                <w:sz w:val="19"/>
                <w:szCs w:val="19"/>
                <w:rtl w:val="0"/>
              </w:rPr>
              <w:t xml:space="preserve">hariduspsühholoogide</w:t>
            </w:r>
            <w:r w:rsidDel="00000000" w:rsidR="00000000" w:rsidRPr="00000000">
              <w:rPr>
                <w:sz w:val="19"/>
                <w:szCs w:val="19"/>
                <w:rtl w:val="0"/>
              </w:rPr>
              <w:t xml:space="preserve"> poolt soovitatud. Ootame tagasisidet uuele formaadile!</w:t>
            </w:r>
          </w:p>
        </w:tc>
      </w:tr>
      <w:tr>
        <w:trPr>
          <w:cantSplit w:val="0"/>
          <w:trHeight w:val="870" w:hRule="atLeast"/>
          <w:tblHeader w:val="0"/>
        </w:trPr>
        <w:tc>
          <w:tcPr/>
          <w:p w:rsidR="00000000" w:rsidDel="00000000" w:rsidP="00000000" w:rsidRDefault="00000000" w:rsidRPr="00000000" w14:paraId="0000001C">
            <w:pPr>
              <w:widowControl w:val="0"/>
              <w:spacing w:line="240" w:lineRule="auto"/>
              <w:rPr>
                <w:b w:val="1"/>
                <w:sz w:val="19"/>
                <w:szCs w:val="19"/>
              </w:rPr>
            </w:pPr>
            <w:r w:rsidDel="00000000" w:rsidR="00000000" w:rsidRPr="00000000">
              <w:rPr>
                <w:b w:val="1"/>
                <w:sz w:val="19"/>
                <w:szCs w:val="19"/>
                <w:rtl w:val="0"/>
              </w:rPr>
              <w:t xml:space="preserve">Tunni teema taust:</w:t>
            </w:r>
          </w:p>
        </w:tc>
        <w:tc>
          <w:tcPr/>
          <w:p w:rsidR="00000000" w:rsidDel="00000000" w:rsidP="00000000" w:rsidRDefault="00000000" w:rsidRPr="00000000" w14:paraId="0000001D">
            <w:pPr>
              <w:widowControl w:val="0"/>
              <w:spacing w:line="276" w:lineRule="auto"/>
              <w:jc w:val="both"/>
              <w:rPr>
                <w:sz w:val="19"/>
                <w:szCs w:val="19"/>
              </w:rPr>
            </w:pPr>
            <w:r w:rsidDel="00000000" w:rsidR="00000000" w:rsidRPr="00000000">
              <w:rPr>
                <w:sz w:val="19"/>
                <w:szCs w:val="19"/>
                <w:rtl w:val="0"/>
              </w:rPr>
              <w:t xml:space="preserve">Kliimamuutused toovad kaasa murrangulisi sündmusi keskkonnas, aga mitte ainult! Nendega kaasnevad ekstreemsed olukorrad looduses, suisa looduskatastroofid, mis omakorda mõjutavad elu kõiki aspekte. Millise jälje jätavad katastroofid haridusele ja laste kooliteele ka meist kaugetes riikides, räägib lähemalt humanitaarabi ja konfliktihalduse spetsialist Karin Maasel. Ta toob näiteid oma tööst Vanuatul, kus vulkaanipurske tagajärjel pidi ta oma meeskonnaga evakueerima 11 000 inimest. Nende hulgas olid ka koolilapsed, kelle haridustee jätkamise eest ta ka võitles. </w:t>
            </w:r>
            <w:r w:rsidDel="00000000" w:rsidR="00000000" w:rsidRPr="00000000">
              <w:rPr>
                <w:sz w:val="19"/>
                <w:szCs w:val="19"/>
                <w:rtl w:val="0"/>
              </w:rPr>
              <w:t xml:space="preserve">E-tund valmib projektist „Maailmaharidus lasteaiast gümnaasiumini; Eesti panus kestliku arengu eesmärkidesse” ESTDEVi toetusel.</w:t>
            </w:r>
          </w:p>
        </w:tc>
      </w:tr>
    </w:tbl>
    <w:p w:rsidR="00000000" w:rsidDel="00000000" w:rsidP="00000000" w:rsidRDefault="00000000" w:rsidRPr="00000000" w14:paraId="0000001E">
      <w:pPr>
        <w:widowControl w:val="0"/>
        <w:spacing w:line="240" w:lineRule="auto"/>
        <w:rPr>
          <w:b w:val="1"/>
          <w:sz w:val="19"/>
          <w:szCs w:val="19"/>
        </w:rPr>
      </w:pPr>
      <w:bookmarkStart w:colFirst="0" w:colLast="0" w:name="_gjdgxs" w:id="2"/>
      <w:bookmarkEnd w:id="2"/>
      <w:r w:rsidDel="00000000" w:rsidR="00000000" w:rsidRPr="00000000">
        <w:rPr>
          <w:rtl w:val="0"/>
        </w:rPr>
      </w:r>
    </w:p>
    <w:tbl>
      <w:tblPr>
        <w:tblStyle w:val="Table2"/>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2749.775390625" w:hRule="atLeast"/>
          <w:tblHeader w:val="0"/>
        </w:trPr>
        <w:tc>
          <w:tcPr/>
          <w:p w:rsidR="00000000" w:rsidDel="00000000" w:rsidP="00000000" w:rsidRDefault="00000000" w:rsidRPr="00000000" w14:paraId="0000001F">
            <w:pPr>
              <w:widowControl w:val="0"/>
              <w:spacing w:line="240" w:lineRule="auto"/>
              <w:rPr>
                <w:b w:val="1"/>
                <w:sz w:val="19"/>
                <w:szCs w:val="19"/>
              </w:rPr>
            </w:pPr>
            <w:r w:rsidDel="00000000" w:rsidR="00000000" w:rsidRPr="00000000">
              <w:rPr>
                <w:b w:val="1"/>
                <w:sz w:val="19"/>
                <w:szCs w:val="19"/>
                <w:rtl w:val="0"/>
              </w:rPr>
              <w:t xml:space="preserve">Häälestus</w:t>
            </w:r>
          </w:p>
          <w:p w:rsidR="00000000" w:rsidDel="00000000" w:rsidP="00000000" w:rsidRDefault="00000000" w:rsidRPr="00000000" w14:paraId="00000020">
            <w:pPr>
              <w:widowControl w:val="0"/>
              <w:spacing w:line="240" w:lineRule="auto"/>
              <w:rPr>
                <w:sz w:val="19"/>
                <w:szCs w:val="19"/>
              </w:rPr>
            </w:pPr>
            <w:r w:rsidDel="00000000" w:rsidR="00000000" w:rsidRPr="00000000">
              <w:rPr>
                <w:sz w:val="19"/>
                <w:szCs w:val="19"/>
                <w:rtl w:val="0"/>
              </w:rPr>
              <w:t xml:space="preserve">10 min</w:t>
            </w:r>
          </w:p>
        </w:tc>
        <w:tc>
          <w:tcPr/>
          <w:p w:rsidR="00000000" w:rsidDel="00000000" w:rsidP="00000000" w:rsidRDefault="00000000" w:rsidRPr="00000000" w14:paraId="00000021">
            <w:pPr>
              <w:widowControl w:val="0"/>
              <w:spacing w:line="276" w:lineRule="auto"/>
              <w:jc w:val="both"/>
              <w:rPr>
                <w:b w:val="1"/>
                <w:sz w:val="19"/>
                <w:szCs w:val="19"/>
              </w:rPr>
            </w:pPr>
            <w:r w:rsidDel="00000000" w:rsidR="00000000" w:rsidRPr="00000000">
              <w:rPr>
                <w:b w:val="1"/>
                <w:sz w:val="19"/>
                <w:szCs w:val="19"/>
                <w:rtl w:val="0"/>
              </w:rPr>
              <w:t xml:space="preserve">HÄÄLESTUS</w:t>
            </w:r>
          </w:p>
          <w:p w:rsidR="00000000" w:rsidDel="00000000" w:rsidP="00000000" w:rsidRDefault="00000000" w:rsidRPr="00000000" w14:paraId="00000022">
            <w:pPr>
              <w:widowControl w:val="0"/>
              <w:spacing w:line="276" w:lineRule="auto"/>
              <w:rPr>
                <w:sz w:val="19"/>
                <w:szCs w:val="19"/>
              </w:rPr>
            </w:pPr>
            <w:r w:rsidDel="00000000" w:rsidR="00000000" w:rsidRPr="00000000">
              <w:rPr>
                <w:sz w:val="19"/>
                <w:szCs w:val="19"/>
                <w:rtl w:val="0"/>
              </w:rPr>
              <w:t xml:space="preserve">Vaadake enne ülekande algust õpilastega koos videot kriisile reageerimisest siit (kestus 2min17sek): </w:t>
            </w:r>
            <w:hyperlink r:id="rId7">
              <w:r w:rsidDel="00000000" w:rsidR="00000000" w:rsidRPr="00000000">
                <w:rPr>
                  <w:color w:val="1155cc"/>
                  <w:sz w:val="19"/>
                  <w:szCs w:val="19"/>
                  <w:u w:val="single"/>
                  <w:rtl w:val="0"/>
                </w:rPr>
                <w:t xml:space="preserve">https://www.facebook.com/POCruises/videos/2324510301096893/</w:t>
              </w:r>
            </w:hyperlink>
            <w:r w:rsidDel="00000000" w:rsidR="00000000" w:rsidRPr="00000000">
              <w:rPr>
                <w:rtl w:val="0"/>
              </w:rPr>
            </w:r>
          </w:p>
          <w:p w:rsidR="00000000" w:rsidDel="00000000" w:rsidP="00000000" w:rsidRDefault="00000000" w:rsidRPr="00000000" w14:paraId="00000023">
            <w:pPr>
              <w:widowControl w:val="0"/>
              <w:spacing w:line="276" w:lineRule="auto"/>
              <w:rPr>
                <w:sz w:val="19"/>
                <w:szCs w:val="19"/>
              </w:rPr>
            </w:pPr>
            <w:r w:rsidDel="00000000" w:rsidR="00000000" w:rsidRPr="00000000">
              <w:rPr>
                <w:rtl w:val="0"/>
              </w:rPr>
            </w:r>
          </w:p>
          <w:p w:rsidR="00000000" w:rsidDel="00000000" w:rsidP="00000000" w:rsidRDefault="00000000" w:rsidRPr="00000000" w14:paraId="00000024">
            <w:pPr>
              <w:widowControl w:val="0"/>
              <w:spacing w:line="276" w:lineRule="auto"/>
              <w:jc w:val="both"/>
              <w:rPr>
                <w:sz w:val="19"/>
                <w:szCs w:val="19"/>
              </w:rPr>
            </w:pPr>
            <w:r w:rsidDel="00000000" w:rsidR="00000000" w:rsidRPr="00000000">
              <w:rPr>
                <w:sz w:val="19"/>
                <w:szCs w:val="19"/>
                <w:rtl w:val="0"/>
              </w:rPr>
              <w:t xml:space="preserve">Siis m</w:t>
            </w:r>
            <w:r w:rsidDel="00000000" w:rsidR="00000000" w:rsidRPr="00000000">
              <w:rPr>
                <w:sz w:val="19"/>
                <w:szCs w:val="19"/>
                <w:rtl w:val="0"/>
              </w:rPr>
              <w:t xml:space="preserve">oodustage klassis vestlusring ning rääkige järgmistest olulistest teemadest, mis e-tunni sisuga haakuvad. Tehke ühise arutelu tulemusena mõttekaart tahvlile.</w:t>
            </w:r>
          </w:p>
          <w:p w:rsidR="00000000" w:rsidDel="00000000" w:rsidP="00000000" w:rsidRDefault="00000000" w:rsidRPr="00000000" w14:paraId="00000025">
            <w:pPr>
              <w:widowControl w:val="0"/>
              <w:numPr>
                <w:ilvl w:val="0"/>
                <w:numId w:val="6"/>
              </w:numPr>
              <w:spacing w:line="276" w:lineRule="auto"/>
              <w:ind w:left="720" w:hanging="360"/>
              <w:jc w:val="both"/>
              <w:rPr>
                <w:sz w:val="19"/>
                <w:szCs w:val="19"/>
                <w:highlight w:val="white"/>
              </w:rPr>
            </w:pPr>
            <w:r w:rsidDel="00000000" w:rsidR="00000000" w:rsidRPr="00000000">
              <w:rPr>
                <w:sz w:val="19"/>
                <w:szCs w:val="19"/>
                <w:highlight w:val="white"/>
                <w:rtl w:val="0"/>
              </w:rPr>
              <w:t xml:space="preserve">LOODUSKATASTROOFID</w:t>
            </w:r>
          </w:p>
          <w:p w:rsidR="00000000" w:rsidDel="00000000" w:rsidP="00000000" w:rsidRDefault="00000000" w:rsidRPr="00000000" w14:paraId="00000026">
            <w:pPr>
              <w:widowControl w:val="0"/>
              <w:numPr>
                <w:ilvl w:val="0"/>
                <w:numId w:val="6"/>
              </w:numPr>
              <w:spacing w:line="276" w:lineRule="auto"/>
              <w:ind w:left="720" w:hanging="360"/>
              <w:jc w:val="both"/>
              <w:rPr>
                <w:sz w:val="19"/>
                <w:szCs w:val="19"/>
                <w:highlight w:val="white"/>
              </w:rPr>
            </w:pPr>
            <w:r w:rsidDel="00000000" w:rsidR="00000000" w:rsidRPr="00000000">
              <w:rPr>
                <w:sz w:val="19"/>
                <w:szCs w:val="19"/>
                <w:highlight w:val="white"/>
                <w:rtl w:val="0"/>
              </w:rPr>
              <w:t xml:space="preserve">HUMANITAARABI</w:t>
            </w:r>
          </w:p>
          <w:p w:rsidR="00000000" w:rsidDel="00000000" w:rsidP="00000000" w:rsidRDefault="00000000" w:rsidRPr="00000000" w14:paraId="00000027">
            <w:pPr>
              <w:widowControl w:val="0"/>
              <w:spacing w:line="276" w:lineRule="auto"/>
              <w:ind w:left="720" w:firstLine="0"/>
              <w:jc w:val="both"/>
              <w:rPr>
                <w:sz w:val="19"/>
                <w:szCs w:val="19"/>
                <w:highlight w:val="white"/>
              </w:rPr>
            </w:pPr>
            <w:r w:rsidDel="00000000" w:rsidR="00000000" w:rsidRPr="00000000">
              <w:rPr>
                <w:rtl w:val="0"/>
              </w:rPr>
            </w:r>
          </w:p>
          <w:p w:rsidR="00000000" w:rsidDel="00000000" w:rsidP="00000000" w:rsidRDefault="00000000" w:rsidRPr="00000000" w14:paraId="00000028">
            <w:pPr>
              <w:widowControl w:val="0"/>
              <w:spacing w:line="276" w:lineRule="auto"/>
              <w:jc w:val="both"/>
              <w:rPr>
                <w:sz w:val="19"/>
                <w:szCs w:val="19"/>
                <w:highlight w:val="white"/>
              </w:rPr>
            </w:pPr>
            <w:r w:rsidDel="00000000" w:rsidR="00000000" w:rsidRPr="00000000">
              <w:rPr>
                <w:sz w:val="19"/>
                <w:szCs w:val="19"/>
                <w:highlight w:val="white"/>
                <w:rtl w:val="0"/>
              </w:rPr>
              <w:t xml:space="preserve">Kui te mõttekaarti enne ülekannet teha ei jõua, tehke see jätkuülesandena. Mõttekaarti võite jagada ka meiega, saates pildi sellest me e-postile (info@tagasikooli.ee) või </w:t>
            </w:r>
            <w:hyperlink r:id="rId8">
              <w:r w:rsidDel="00000000" w:rsidR="00000000" w:rsidRPr="00000000">
                <w:rPr>
                  <w:color w:val="1155cc"/>
                  <w:sz w:val="19"/>
                  <w:szCs w:val="19"/>
                  <w:highlight w:val="white"/>
                  <w:u w:val="single"/>
                  <w:rtl w:val="0"/>
                </w:rPr>
                <w:t xml:space="preserve">täägides meid</w:t>
              </w:r>
            </w:hyperlink>
            <w:r w:rsidDel="00000000" w:rsidR="00000000" w:rsidRPr="00000000">
              <w:rPr>
                <w:sz w:val="19"/>
                <w:szCs w:val="19"/>
                <w:highlight w:val="white"/>
                <w:rtl w:val="0"/>
              </w:rPr>
              <w:t xml:space="preserve"> ning </w:t>
            </w:r>
            <w:hyperlink r:id="rId9">
              <w:r w:rsidDel="00000000" w:rsidR="00000000" w:rsidRPr="00000000">
                <w:rPr>
                  <w:color w:val="1155cc"/>
                  <w:sz w:val="19"/>
                  <w:szCs w:val="19"/>
                  <w:highlight w:val="white"/>
                  <w:u w:val="single"/>
                  <w:rtl w:val="0"/>
                </w:rPr>
                <w:t xml:space="preserve">Maailmakooli </w:t>
              </w:r>
            </w:hyperlink>
            <w:r w:rsidDel="00000000" w:rsidR="00000000" w:rsidRPr="00000000">
              <w:rPr>
                <w:sz w:val="19"/>
                <w:szCs w:val="19"/>
                <w:highlight w:val="white"/>
                <w:rtl w:val="0"/>
              </w:rPr>
              <w:t xml:space="preserve">Facebookis.</w:t>
            </w:r>
            <w:r w:rsidDel="00000000" w:rsidR="00000000" w:rsidRPr="00000000">
              <w:rPr>
                <w:rtl w:val="0"/>
              </w:rPr>
            </w:r>
          </w:p>
        </w:tc>
      </w:tr>
      <w:tr>
        <w:trPr>
          <w:cantSplit w:val="0"/>
          <w:trHeight w:val="3130.2392578125" w:hRule="atLeast"/>
          <w:tblHeader w:val="0"/>
        </w:trPr>
        <w:tc>
          <w:tcPr/>
          <w:p w:rsidR="00000000" w:rsidDel="00000000" w:rsidP="00000000" w:rsidRDefault="00000000" w:rsidRPr="00000000" w14:paraId="00000029">
            <w:pPr>
              <w:widowControl w:val="0"/>
              <w:spacing w:line="240" w:lineRule="auto"/>
              <w:rPr>
                <w:b w:val="1"/>
                <w:color w:val="cc0000"/>
                <w:sz w:val="19"/>
                <w:szCs w:val="19"/>
              </w:rPr>
            </w:pPr>
            <w:r w:rsidDel="00000000" w:rsidR="00000000" w:rsidRPr="00000000">
              <w:rPr>
                <w:b w:val="1"/>
                <w:color w:val="cc0000"/>
                <w:sz w:val="19"/>
                <w:szCs w:val="19"/>
                <w:rtl w:val="0"/>
              </w:rPr>
              <w:t xml:space="preserve">Otseülekanne ja arutelu-</w:t>
            </w:r>
          </w:p>
          <w:p w:rsidR="00000000" w:rsidDel="00000000" w:rsidP="00000000" w:rsidRDefault="00000000" w:rsidRPr="00000000" w14:paraId="0000002A">
            <w:pPr>
              <w:widowControl w:val="0"/>
              <w:spacing w:line="240" w:lineRule="auto"/>
              <w:rPr>
                <w:sz w:val="19"/>
                <w:szCs w:val="19"/>
              </w:rPr>
            </w:pPr>
            <w:r w:rsidDel="00000000" w:rsidR="00000000" w:rsidRPr="00000000">
              <w:rPr>
                <w:b w:val="1"/>
                <w:color w:val="cc0000"/>
                <w:sz w:val="19"/>
                <w:szCs w:val="19"/>
                <w:rtl w:val="0"/>
              </w:rPr>
              <w:t xml:space="preserve">küsimused klassis </w:t>
            </w:r>
            <w:r w:rsidDel="00000000" w:rsidR="00000000" w:rsidRPr="00000000">
              <w:rPr>
                <w:i w:val="1"/>
                <w:sz w:val="19"/>
                <w:szCs w:val="19"/>
                <w:rtl w:val="0"/>
              </w:rPr>
              <w:t xml:space="preserve">Ca</w:t>
            </w:r>
            <w:r w:rsidDel="00000000" w:rsidR="00000000" w:rsidRPr="00000000">
              <w:rPr>
                <w:sz w:val="19"/>
                <w:szCs w:val="19"/>
                <w:rtl w:val="0"/>
              </w:rPr>
              <w:t xml:space="preserve"> 40 min, millest esineja räägib </w:t>
            </w:r>
            <w:r w:rsidDel="00000000" w:rsidR="00000000" w:rsidRPr="00000000">
              <w:rPr>
                <w:i w:val="1"/>
                <w:sz w:val="19"/>
                <w:szCs w:val="19"/>
                <w:rtl w:val="0"/>
              </w:rPr>
              <w:t xml:space="preserve">ca</w:t>
            </w:r>
            <w:r w:rsidDel="00000000" w:rsidR="00000000" w:rsidRPr="00000000">
              <w:rPr>
                <w:sz w:val="19"/>
                <w:szCs w:val="19"/>
                <w:rtl w:val="0"/>
              </w:rPr>
              <w:t xml:space="preserve"> 20 min. Ülejäänud 20 min moodustab õpilaste arutelu.</w:t>
            </w:r>
          </w:p>
        </w:tc>
        <w:tc>
          <w:tcPr/>
          <w:p w:rsidR="00000000" w:rsidDel="00000000" w:rsidP="00000000" w:rsidRDefault="00000000" w:rsidRPr="00000000" w14:paraId="0000002B">
            <w:pPr>
              <w:widowControl w:val="0"/>
              <w:spacing w:line="240" w:lineRule="auto"/>
              <w:jc w:val="both"/>
              <w:rPr>
                <w:sz w:val="19"/>
                <w:szCs w:val="19"/>
              </w:rPr>
            </w:pPr>
            <w:r w:rsidDel="00000000" w:rsidR="00000000" w:rsidRPr="00000000">
              <w:rPr>
                <w:sz w:val="19"/>
                <w:szCs w:val="19"/>
                <w:rtl w:val="0"/>
              </w:rPr>
              <w:t xml:space="preserve">Ülekande ajal esitab esineja õpilastele 2 küsimust. Palun pange pärast iga küsimuse esitamist ülekanne pausile, laske õpilastel gruppides arutleda u 5–7 min. Siis vajutage video taas käima ning kuulete esineja eksperthinnangut teema kohta.</w:t>
            </w:r>
          </w:p>
          <w:p w:rsidR="00000000" w:rsidDel="00000000" w:rsidP="00000000" w:rsidRDefault="00000000" w:rsidRPr="00000000" w14:paraId="0000002C">
            <w:pPr>
              <w:widowControl w:val="0"/>
              <w:jc w:val="both"/>
              <w:rPr>
                <w:sz w:val="19"/>
                <w:szCs w:val="19"/>
              </w:rPr>
            </w:pPr>
            <w:r w:rsidDel="00000000" w:rsidR="00000000" w:rsidRPr="00000000">
              <w:rPr>
                <w:rtl w:val="0"/>
              </w:rPr>
            </w:r>
          </w:p>
          <w:p w:rsidR="00000000" w:rsidDel="00000000" w:rsidP="00000000" w:rsidRDefault="00000000" w:rsidRPr="00000000" w14:paraId="0000002D">
            <w:pPr>
              <w:widowControl w:val="0"/>
              <w:jc w:val="both"/>
              <w:rPr>
                <w:sz w:val="19"/>
                <w:szCs w:val="19"/>
              </w:rPr>
            </w:pPr>
            <w:r w:rsidDel="00000000" w:rsidR="00000000" w:rsidRPr="00000000">
              <w:rPr>
                <w:sz w:val="19"/>
                <w:szCs w:val="19"/>
                <w:rtl w:val="0"/>
              </w:rPr>
              <w:t xml:space="preserve">Plaanis on küsida järgmisi aruteluküsimusi:</w:t>
            </w:r>
          </w:p>
          <w:p w:rsidR="00000000" w:rsidDel="00000000" w:rsidP="00000000" w:rsidRDefault="00000000" w:rsidRPr="00000000" w14:paraId="0000002E">
            <w:pPr>
              <w:widowControl w:val="0"/>
              <w:numPr>
                <w:ilvl w:val="0"/>
                <w:numId w:val="1"/>
              </w:numPr>
              <w:spacing w:line="240" w:lineRule="auto"/>
              <w:ind w:left="720" w:hanging="360"/>
              <w:rPr>
                <w:sz w:val="19"/>
                <w:szCs w:val="19"/>
                <w:highlight w:val="white"/>
              </w:rPr>
            </w:pPr>
            <w:r w:rsidDel="00000000" w:rsidR="00000000" w:rsidRPr="00000000">
              <w:rPr>
                <w:sz w:val="19"/>
                <w:szCs w:val="19"/>
                <w:rtl w:val="0"/>
              </w:rPr>
              <w:t xml:space="preserve">Looduskatastroofid mõjutavad vaesemaid riike rohkem kui rikkamaid riike. Miks see nii võib olla?</w:t>
            </w:r>
          </w:p>
          <w:p w:rsidR="00000000" w:rsidDel="00000000" w:rsidP="00000000" w:rsidRDefault="00000000" w:rsidRPr="00000000" w14:paraId="0000002F">
            <w:pPr>
              <w:widowControl w:val="0"/>
              <w:numPr>
                <w:ilvl w:val="0"/>
                <w:numId w:val="1"/>
              </w:numPr>
              <w:spacing w:line="240" w:lineRule="auto"/>
              <w:ind w:left="720" w:hanging="360"/>
              <w:rPr>
                <w:sz w:val="19"/>
                <w:szCs w:val="19"/>
              </w:rPr>
            </w:pPr>
            <w:r w:rsidDel="00000000" w:rsidR="00000000" w:rsidRPr="00000000">
              <w:rPr>
                <w:sz w:val="19"/>
                <w:szCs w:val="19"/>
                <w:rtl w:val="0"/>
              </w:rPr>
              <w:t xml:space="preserve">Looduskatastroofid võivad tekitada inimeste, sh laste, migratsiooni (liikumist ühe riigi sees või siis riigist välja). Kuidas võib see mõjutada lapse haridusteed ja üldist heaolu tulevikus?</w:t>
            </w:r>
          </w:p>
          <w:p w:rsidR="00000000" w:rsidDel="00000000" w:rsidP="00000000" w:rsidRDefault="00000000" w:rsidRPr="00000000" w14:paraId="00000030">
            <w:pPr>
              <w:widowControl w:val="0"/>
              <w:numPr>
                <w:ilvl w:val="0"/>
                <w:numId w:val="1"/>
              </w:numPr>
              <w:spacing w:line="240" w:lineRule="auto"/>
              <w:ind w:left="720" w:hanging="360"/>
              <w:rPr>
                <w:sz w:val="19"/>
                <w:szCs w:val="19"/>
              </w:rPr>
            </w:pPr>
            <w:r w:rsidDel="00000000" w:rsidR="00000000" w:rsidRPr="00000000">
              <w:rPr>
                <w:sz w:val="19"/>
                <w:szCs w:val="19"/>
                <w:rtl w:val="0"/>
              </w:rPr>
              <w:t xml:space="preserve">Ka hetkel on Eesti koolides lapsi, kes on pidanud oma haridustee enda kodus katkestama. Kuidas saab Eesti ühiskond ja mina ise (õpilane) nendel lastel aidata uue olukorraga kohaneda ja haridusteed edukalt jätkata?</w:t>
            </w:r>
            <w:r w:rsidDel="00000000" w:rsidR="00000000" w:rsidRPr="00000000">
              <w:rPr>
                <w:rtl w:val="0"/>
              </w:rPr>
            </w:r>
          </w:p>
          <w:p w:rsidR="00000000" w:rsidDel="00000000" w:rsidP="00000000" w:rsidRDefault="00000000" w:rsidRPr="00000000" w14:paraId="00000031">
            <w:pPr>
              <w:widowControl w:val="0"/>
              <w:ind w:left="720" w:firstLine="0"/>
              <w:rPr>
                <w:sz w:val="19"/>
                <w:szCs w:val="19"/>
                <w:highlight w:val="white"/>
              </w:rPr>
            </w:pPr>
            <w:r w:rsidDel="00000000" w:rsidR="00000000" w:rsidRPr="00000000">
              <w:rPr>
                <w:rtl w:val="0"/>
              </w:rPr>
            </w:r>
          </w:p>
          <w:p w:rsidR="00000000" w:rsidDel="00000000" w:rsidP="00000000" w:rsidRDefault="00000000" w:rsidRPr="00000000" w14:paraId="00000032">
            <w:pPr>
              <w:widowControl w:val="0"/>
              <w:jc w:val="both"/>
              <w:rPr>
                <w:sz w:val="19"/>
                <w:szCs w:val="19"/>
              </w:rPr>
            </w:pPr>
            <w:r w:rsidDel="00000000" w:rsidR="00000000" w:rsidRPr="00000000">
              <w:rPr>
                <w:sz w:val="19"/>
                <w:szCs w:val="19"/>
                <w:highlight w:val="white"/>
                <w:rtl w:val="0"/>
              </w:rPr>
              <w:t xml:space="preserve">Võite arutelude jooksul jätkata mõttekaardi koostamist uute teemade lisamisega või alustage mõttekaartide tegemist iga teema kohta eraldi. Jagage neid </w:t>
            </w:r>
            <w:hyperlink r:id="rId10">
              <w:r w:rsidDel="00000000" w:rsidR="00000000" w:rsidRPr="00000000">
                <w:rPr>
                  <w:color w:val="1155cc"/>
                  <w:sz w:val="19"/>
                  <w:szCs w:val="19"/>
                  <w:highlight w:val="white"/>
                  <w:u w:val="single"/>
                  <w:rtl w:val="0"/>
                </w:rPr>
                <w:t xml:space="preserve">Mondo Maailmakooliga</w:t>
              </w:r>
            </w:hyperlink>
            <w:r w:rsidDel="00000000" w:rsidR="00000000" w:rsidRPr="00000000">
              <w:rPr>
                <w:sz w:val="19"/>
                <w:szCs w:val="19"/>
                <w:highlight w:val="white"/>
                <w:rtl w:val="0"/>
              </w:rPr>
              <w:t xml:space="preserve"> ja </w:t>
            </w:r>
            <w:hyperlink r:id="rId11">
              <w:r w:rsidDel="00000000" w:rsidR="00000000" w:rsidRPr="00000000">
                <w:rPr>
                  <w:color w:val="1155cc"/>
                  <w:sz w:val="19"/>
                  <w:szCs w:val="19"/>
                  <w:highlight w:val="white"/>
                  <w:u w:val="single"/>
                  <w:rtl w:val="0"/>
                </w:rPr>
                <w:t xml:space="preserve">Tagasi Kooliga</w:t>
              </w:r>
            </w:hyperlink>
            <w:r w:rsidDel="00000000" w:rsidR="00000000" w:rsidRPr="00000000">
              <w:rPr>
                <w:sz w:val="19"/>
                <w:szCs w:val="19"/>
                <w:highlight w:val="white"/>
                <w:rtl w:val="0"/>
              </w:rPr>
              <w:t xml:space="preserve">.</w:t>
            </w:r>
            <w:r w:rsidDel="00000000" w:rsidR="00000000" w:rsidRPr="00000000">
              <w:rPr>
                <w:rtl w:val="0"/>
              </w:rPr>
            </w:r>
          </w:p>
        </w:tc>
      </w:tr>
      <w:tr>
        <w:trPr>
          <w:cantSplit w:val="0"/>
          <w:trHeight w:val="6930" w:hRule="atLeast"/>
          <w:tblHeader w:val="0"/>
        </w:trPr>
        <w:tc>
          <w:tcPr/>
          <w:p w:rsidR="00000000" w:rsidDel="00000000" w:rsidP="00000000" w:rsidRDefault="00000000" w:rsidRPr="00000000" w14:paraId="00000033">
            <w:pPr>
              <w:widowControl w:val="0"/>
              <w:spacing w:line="240" w:lineRule="auto"/>
              <w:rPr>
                <w:b w:val="1"/>
                <w:sz w:val="19"/>
                <w:szCs w:val="19"/>
              </w:rPr>
            </w:pPr>
            <w:r w:rsidDel="00000000" w:rsidR="00000000" w:rsidRPr="00000000">
              <w:rPr>
                <w:b w:val="1"/>
                <w:sz w:val="19"/>
                <w:szCs w:val="19"/>
                <w:rtl w:val="0"/>
              </w:rPr>
              <w:t xml:space="preserve">Jätkuülesanded pärast otseülekannet samal päeval või järgmises tunnis</w:t>
            </w:r>
          </w:p>
        </w:tc>
        <w:tc>
          <w:tcPr/>
          <w:p w:rsidR="00000000" w:rsidDel="00000000" w:rsidP="00000000" w:rsidRDefault="00000000" w:rsidRPr="00000000" w14:paraId="00000034">
            <w:pPr>
              <w:widowControl w:val="0"/>
              <w:spacing w:line="276" w:lineRule="auto"/>
              <w:rPr>
                <w:b w:val="1"/>
                <w:color w:val="202020"/>
                <w:sz w:val="19"/>
                <w:szCs w:val="19"/>
                <w:highlight w:val="white"/>
                <w:u w:val="single"/>
              </w:rPr>
            </w:pPr>
            <w:r w:rsidDel="00000000" w:rsidR="00000000" w:rsidRPr="00000000">
              <w:rPr>
                <w:b w:val="1"/>
                <w:color w:val="202020"/>
                <w:sz w:val="19"/>
                <w:szCs w:val="19"/>
                <w:highlight w:val="white"/>
                <w:u w:val="single"/>
                <w:rtl w:val="0"/>
              </w:rPr>
              <w:t xml:space="preserve">Iseseisev või grupiülesanne</w:t>
            </w:r>
          </w:p>
          <w:p w:rsidR="00000000" w:rsidDel="00000000" w:rsidP="00000000" w:rsidRDefault="00000000" w:rsidRPr="00000000" w14:paraId="00000035">
            <w:pPr>
              <w:widowControl w:val="0"/>
              <w:spacing w:line="276" w:lineRule="auto"/>
              <w:rPr>
                <w:b w:val="1"/>
                <w:color w:val="202020"/>
                <w:sz w:val="19"/>
                <w:szCs w:val="19"/>
                <w:highlight w:val="white"/>
                <w:u w:val="single"/>
              </w:rPr>
            </w:pPr>
            <w:r w:rsidDel="00000000" w:rsidR="00000000" w:rsidRPr="00000000">
              <w:rPr>
                <w:rtl w:val="0"/>
              </w:rPr>
            </w:r>
          </w:p>
          <w:p w:rsidR="00000000" w:rsidDel="00000000" w:rsidP="00000000" w:rsidRDefault="00000000" w:rsidRPr="00000000" w14:paraId="00000036">
            <w:pPr>
              <w:widowControl w:val="0"/>
              <w:spacing w:line="276" w:lineRule="auto"/>
              <w:jc w:val="both"/>
              <w:rPr>
                <w:sz w:val="19"/>
                <w:szCs w:val="19"/>
              </w:rPr>
            </w:pPr>
            <w:r w:rsidDel="00000000" w:rsidR="00000000" w:rsidRPr="00000000">
              <w:rPr>
                <w:sz w:val="19"/>
                <w:szCs w:val="19"/>
                <w:rtl w:val="0"/>
              </w:rPr>
              <w:t xml:space="preserve">Vaadake ühiselt veel üht videot</w:t>
            </w:r>
            <w:hyperlink r:id="rId12">
              <w:r w:rsidDel="00000000" w:rsidR="00000000" w:rsidRPr="00000000">
                <w:rPr>
                  <w:color w:val="1155cc"/>
                  <w:sz w:val="19"/>
                  <w:szCs w:val="19"/>
                  <w:u w:val="single"/>
                  <w:rtl w:val="0"/>
                </w:rPr>
                <w:t xml:space="preserve"> “Meie maailm: Haridus on arengu võti“</w:t>
              </w:r>
            </w:hyperlink>
            <w:r w:rsidDel="00000000" w:rsidR="00000000" w:rsidRPr="00000000">
              <w:rPr>
                <w:sz w:val="19"/>
                <w:szCs w:val="19"/>
                <w:rtl w:val="0"/>
              </w:rPr>
              <w:t xml:space="preserve"> (4min30sek). Millised uued mõtted või märksõnad leiad?</w:t>
            </w:r>
          </w:p>
          <w:p w:rsidR="00000000" w:rsidDel="00000000" w:rsidP="00000000" w:rsidRDefault="00000000" w:rsidRPr="00000000" w14:paraId="00000037">
            <w:pPr>
              <w:widowControl w:val="0"/>
              <w:spacing w:line="276" w:lineRule="auto"/>
              <w:jc w:val="both"/>
              <w:rPr>
                <w:sz w:val="19"/>
                <w:szCs w:val="19"/>
                <w:highlight w:val="white"/>
              </w:rPr>
            </w:pPr>
            <w:r w:rsidDel="00000000" w:rsidR="00000000" w:rsidRPr="00000000">
              <w:rPr>
                <w:sz w:val="19"/>
                <w:szCs w:val="19"/>
                <w:rtl w:val="0"/>
              </w:rPr>
              <w:t xml:space="preserve">Võttes arvesse tänast e-tundi, arutelusid ning lühivideot, looge arvamusjoon. Selleks tõuske püsti ning seiske üksteise kõrvale justkui joonele. Arvestage, et joon illustreerib teie arvamust skaalal EI–JAH, üks äär tugev “ei” ning teine ots tugev “jah”. Vahepealsed osad näitavad, kui tugevalt te sellesse etteloetud väitesse suhtute või sellega nõustute. Õpetaja loeb ette väiteid ning õpilased proovivad luua sirge arvamusjoone kuivõrd nad selle väitega nõustuvad või ei nõustu. Oluline on ka klassikaaslaste mõtteid uurida, et teaksid kummale poole teda sa ise end asetada sooviksid. </w:t>
            </w:r>
            <w:r w:rsidDel="00000000" w:rsidR="00000000" w:rsidRPr="00000000">
              <w:rPr>
                <w:sz w:val="19"/>
                <w:szCs w:val="19"/>
                <w:highlight w:val="white"/>
                <w:rtl w:val="0"/>
              </w:rPr>
              <w:t xml:space="preserve">Õigeid ja valesid vastuseid (alati) pole, igaühel on õigus oma arvamusele.</w:t>
            </w:r>
          </w:p>
          <w:p w:rsidR="00000000" w:rsidDel="00000000" w:rsidP="00000000" w:rsidRDefault="00000000" w:rsidRPr="00000000" w14:paraId="00000038">
            <w:pPr>
              <w:widowControl w:val="0"/>
              <w:spacing w:line="276" w:lineRule="auto"/>
              <w:jc w:val="both"/>
              <w:rPr>
                <w:sz w:val="19"/>
                <w:szCs w:val="19"/>
                <w:highlight w:val="white"/>
              </w:rPr>
            </w:pPr>
            <w:r w:rsidDel="00000000" w:rsidR="00000000" w:rsidRPr="00000000">
              <w:rPr>
                <w:rtl w:val="0"/>
              </w:rPr>
            </w:r>
          </w:p>
          <w:p w:rsidR="00000000" w:rsidDel="00000000" w:rsidP="00000000" w:rsidRDefault="00000000" w:rsidRPr="00000000" w14:paraId="00000039">
            <w:pPr>
              <w:widowControl w:val="0"/>
              <w:spacing w:line="276" w:lineRule="auto"/>
              <w:jc w:val="both"/>
              <w:rPr>
                <w:sz w:val="19"/>
                <w:szCs w:val="19"/>
                <w:highlight w:val="white"/>
              </w:rPr>
            </w:pPr>
            <w:r w:rsidDel="00000000" w:rsidR="00000000" w:rsidRPr="00000000">
              <w:rPr>
                <w:sz w:val="19"/>
                <w:szCs w:val="19"/>
                <w:highlight w:val="white"/>
                <w:u w:val="single"/>
                <w:rtl w:val="0"/>
              </w:rPr>
              <w:t xml:space="preserve">Väited</w:t>
            </w:r>
            <w:r w:rsidDel="00000000" w:rsidR="00000000" w:rsidRPr="00000000">
              <w:rPr>
                <w:sz w:val="19"/>
                <w:szCs w:val="19"/>
                <w:highlight w:val="white"/>
                <w:rtl w:val="0"/>
              </w:rPr>
              <w:t xml:space="preserve">:</w:t>
            </w:r>
          </w:p>
          <w:p w:rsidR="00000000" w:rsidDel="00000000" w:rsidP="00000000" w:rsidRDefault="00000000" w:rsidRPr="00000000" w14:paraId="0000003A">
            <w:pPr>
              <w:widowControl w:val="0"/>
              <w:numPr>
                <w:ilvl w:val="0"/>
                <w:numId w:val="4"/>
              </w:numPr>
              <w:spacing w:line="276" w:lineRule="auto"/>
              <w:ind w:left="720" w:hanging="360"/>
              <w:jc w:val="both"/>
              <w:rPr>
                <w:sz w:val="19"/>
                <w:szCs w:val="19"/>
                <w:highlight w:val="white"/>
              </w:rPr>
            </w:pPr>
            <w:r w:rsidDel="00000000" w:rsidR="00000000" w:rsidRPr="00000000">
              <w:rPr>
                <w:sz w:val="19"/>
                <w:szCs w:val="19"/>
                <w:highlight w:val="white"/>
                <w:rtl w:val="0"/>
              </w:rPr>
              <w:t xml:space="preserve">Kliimakatastroofid juhtuvad ainult vaesemates riikides.</w:t>
            </w:r>
          </w:p>
          <w:p w:rsidR="00000000" w:rsidDel="00000000" w:rsidP="00000000" w:rsidRDefault="00000000" w:rsidRPr="00000000" w14:paraId="0000003B">
            <w:pPr>
              <w:widowControl w:val="0"/>
              <w:numPr>
                <w:ilvl w:val="0"/>
                <w:numId w:val="4"/>
              </w:numPr>
              <w:spacing w:line="276" w:lineRule="auto"/>
              <w:ind w:left="720" w:hanging="360"/>
              <w:jc w:val="both"/>
              <w:rPr>
                <w:sz w:val="19"/>
                <w:szCs w:val="19"/>
                <w:highlight w:val="white"/>
              </w:rPr>
            </w:pPr>
            <w:r w:rsidDel="00000000" w:rsidR="00000000" w:rsidRPr="00000000">
              <w:rPr>
                <w:sz w:val="19"/>
                <w:szCs w:val="19"/>
                <w:highlight w:val="white"/>
                <w:rtl w:val="0"/>
              </w:rPr>
              <w:t xml:space="preserve">Suurema tõenäosusega on arenguriikides tüdrukutel väiksem võimalus haridust saada.</w:t>
            </w:r>
          </w:p>
          <w:p w:rsidR="00000000" w:rsidDel="00000000" w:rsidP="00000000" w:rsidRDefault="00000000" w:rsidRPr="00000000" w14:paraId="0000003C">
            <w:pPr>
              <w:widowControl w:val="0"/>
              <w:numPr>
                <w:ilvl w:val="0"/>
                <w:numId w:val="4"/>
              </w:numPr>
              <w:spacing w:line="276" w:lineRule="auto"/>
              <w:ind w:left="720" w:hanging="360"/>
              <w:jc w:val="both"/>
              <w:rPr>
                <w:sz w:val="19"/>
                <w:szCs w:val="19"/>
                <w:highlight w:val="white"/>
              </w:rPr>
            </w:pPr>
            <w:r w:rsidDel="00000000" w:rsidR="00000000" w:rsidRPr="00000000">
              <w:rPr>
                <w:sz w:val="19"/>
                <w:szCs w:val="19"/>
                <w:highlight w:val="white"/>
                <w:rtl w:val="0"/>
              </w:rPr>
              <w:t xml:space="preserve">Kliimasoojenemine mõjutab meid kõiki.</w:t>
            </w:r>
          </w:p>
          <w:p w:rsidR="00000000" w:rsidDel="00000000" w:rsidP="00000000" w:rsidRDefault="00000000" w:rsidRPr="00000000" w14:paraId="0000003D">
            <w:pPr>
              <w:widowControl w:val="0"/>
              <w:numPr>
                <w:ilvl w:val="0"/>
                <w:numId w:val="4"/>
              </w:numPr>
              <w:spacing w:line="276" w:lineRule="auto"/>
              <w:ind w:left="720" w:hanging="360"/>
              <w:jc w:val="both"/>
              <w:rPr>
                <w:sz w:val="19"/>
                <w:szCs w:val="19"/>
                <w:highlight w:val="white"/>
              </w:rPr>
            </w:pPr>
            <w:r w:rsidDel="00000000" w:rsidR="00000000" w:rsidRPr="00000000">
              <w:rPr>
                <w:sz w:val="19"/>
                <w:szCs w:val="19"/>
                <w:highlight w:val="white"/>
                <w:rtl w:val="0"/>
              </w:rPr>
              <w:t xml:space="preserve">Rikkamad riigid peaksid aitama vaesematel riikidel looduskatastroofide tagajärgedega tegeleda.</w:t>
            </w:r>
          </w:p>
          <w:p w:rsidR="00000000" w:rsidDel="00000000" w:rsidP="00000000" w:rsidRDefault="00000000" w:rsidRPr="00000000" w14:paraId="0000003E">
            <w:pPr>
              <w:widowControl w:val="0"/>
              <w:numPr>
                <w:ilvl w:val="0"/>
                <w:numId w:val="4"/>
              </w:numPr>
              <w:spacing w:line="276" w:lineRule="auto"/>
              <w:ind w:left="720" w:hanging="360"/>
              <w:jc w:val="both"/>
              <w:rPr>
                <w:sz w:val="19"/>
                <w:szCs w:val="19"/>
                <w:highlight w:val="white"/>
              </w:rPr>
            </w:pPr>
            <w:r w:rsidDel="00000000" w:rsidR="00000000" w:rsidRPr="00000000">
              <w:rPr>
                <w:sz w:val="19"/>
                <w:szCs w:val="19"/>
                <w:highlight w:val="white"/>
                <w:rtl w:val="0"/>
              </w:rPr>
              <w:t xml:space="preserve">Iga riik vastutagu ise oma probleemide ja murede eest. </w:t>
            </w:r>
          </w:p>
          <w:p w:rsidR="00000000" w:rsidDel="00000000" w:rsidP="00000000" w:rsidRDefault="00000000" w:rsidRPr="00000000" w14:paraId="0000003F">
            <w:pPr>
              <w:widowControl w:val="0"/>
              <w:numPr>
                <w:ilvl w:val="0"/>
                <w:numId w:val="4"/>
              </w:numPr>
              <w:spacing w:line="276" w:lineRule="auto"/>
              <w:ind w:left="720" w:hanging="360"/>
              <w:jc w:val="both"/>
              <w:rPr>
                <w:sz w:val="19"/>
                <w:szCs w:val="19"/>
                <w:highlight w:val="white"/>
              </w:rPr>
            </w:pPr>
            <w:r w:rsidDel="00000000" w:rsidR="00000000" w:rsidRPr="00000000">
              <w:rPr>
                <w:sz w:val="19"/>
                <w:szCs w:val="19"/>
                <w:highlight w:val="white"/>
                <w:rtl w:val="0"/>
              </w:rPr>
              <w:t xml:space="preserve">Haridus on arengu võti.</w:t>
            </w:r>
          </w:p>
          <w:p w:rsidR="00000000" w:rsidDel="00000000" w:rsidP="00000000" w:rsidRDefault="00000000" w:rsidRPr="00000000" w14:paraId="00000040">
            <w:pPr>
              <w:widowControl w:val="0"/>
              <w:numPr>
                <w:ilvl w:val="0"/>
                <w:numId w:val="4"/>
              </w:numPr>
              <w:spacing w:line="276" w:lineRule="auto"/>
              <w:ind w:left="720" w:hanging="360"/>
              <w:jc w:val="both"/>
              <w:rPr>
                <w:sz w:val="19"/>
                <w:szCs w:val="19"/>
                <w:highlight w:val="white"/>
              </w:rPr>
            </w:pPr>
            <w:r w:rsidDel="00000000" w:rsidR="00000000" w:rsidRPr="00000000">
              <w:rPr>
                <w:sz w:val="19"/>
                <w:szCs w:val="19"/>
                <w:highlight w:val="white"/>
                <w:rtl w:val="0"/>
              </w:rPr>
              <w:t xml:space="preserve">Mina soovin ka tulevikus humanitaartööd teha.</w:t>
            </w:r>
          </w:p>
          <w:p w:rsidR="00000000" w:rsidDel="00000000" w:rsidP="00000000" w:rsidRDefault="00000000" w:rsidRPr="00000000" w14:paraId="00000041">
            <w:pPr>
              <w:widowControl w:val="0"/>
              <w:numPr>
                <w:ilvl w:val="0"/>
                <w:numId w:val="4"/>
              </w:numPr>
              <w:spacing w:line="276" w:lineRule="auto"/>
              <w:ind w:left="720" w:hanging="360"/>
              <w:jc w:val="both"/>
              <w:rPr>
                <w:sz w:val="19"/>
                <w:szCs w:val="19"/>
                <w:highlight w:val="white"/>
              </w:rPr>
            </w:pPr>
            <w:r w:rsidDel="00000000" w:rsidR="00000000" w:rsidRPr="00000000">
              <w:rPr>
                <w:sz w:val="19"/>
                <w:szCs w:val="19"/>
                <w:highlight w:val="white"/>
                <w:rtl w:val="0"/>
              </w:rPr>
              <w:t xml:space="preserve">Soovin rohkem teada saada humanitaarabi andmisest konflikti- või katastroofi piirkondades. </w:t>
            </w:r>
          </w:p>
          <w:p w:rsidR="00000000" w:rsidDel="00000000" w:rsidP="00000000" w:rsidRDefault="00000000" w:rsidRPr="00000000" w14:paraId="00000042">
            <w:pPr>
              <w:widowControl w:val="0"/>
              <w:numPr>
                <w:ilvl w:val="0"/>
                <w:numId w:val="4"/>
              </w:numPr>
              <w:spacing w:line="276" w:lineRule="auto"/>
              <w:ind w:left="720" w:hanging="360"/>
              <w:jc w:val="both"/>
              <w:rPr>
                <w:sz w:val="19"/>
                <w:szCs w:val="19"/>
                <w:highlight w:val="white"/>
              </w:rPr>
            </w:pPr>
            <w:r w:rsidDel="00000000" w:rsidR="00000000" w:rsidRPr="00000000">
              <w:rPr>
                <w:sz w:val="19"/>
                <w:szCs w:val="19"/>
                <w:highlight w:val="white"/>
                <w:rtl w:val="0"/>
              </w:rPr>
              <w:t xml:space="preserve">Soovin kindlasti oma haridustee edukalt lõpetada.</w:t>
            </w:r>
          </w:p>
          <w:p w:rsidR="00000000" w:rsidDel="00000000" w:rsidP="00000000" w:rsidRDefault="00000000" w:rsidRPr="00000000" w14:paraId="00000043">
            <w:pPr>
              <w:widowControl w:val="0"/>
              <w:numPr>
                <w:ilvl w:val="0"/>
                <w:numId w:val="4"/>
              </w:numPr>
              <w:spacing w:line="276" w:lineRule="auto"/>
              <w:ind w:left="720" w:hanging="360"/>
              <w:jc w:val="both"/>
              <w:rPr>
                <w:sz w:val="19"/>
                <w:szCs w:val="19"/>
                <w:highlight w:val="white"/>
              </w:rPr>
            </w:pPr>
            <w:r w:rsidDel="00000000" w:rsidR="00000000" w:rsidRPr="00000000">
              <w:rPr>
                <w:sz w:val="19"/>
                <w:szCs w:val="19"/>
                <w:highlight w:val="white"/>
                <w:rtl w:val="0"/>
              </w:rPr>
              <w:t xml:space="preserve">Minu jaoks oli tänane e-tund väga huvitav.</w:t>
            </w:r>
            <w:r w:rsidDel="00000000" w:rsidR="00000000" w:rsidRPr="00000000">
              <w:rPr>
                <w:rtl w:val="0"/>
              </w:rPr>
            </w:r>
          </w:p>
        </w:tc>
      </w:tr>
      <w:tr>
        <w:trPr>
          <w:cantSplit w:val="0"/>
          <w:tblHeader w:val="0"/>
        </w:trPr>
        <w:tc>
          <w:tcPr/>
          <w:p w:rsidR="00000000" w:rsidDel="00000000" w:rsidP="00000000" w:rsidRDefault="00000000" w:rsidRPr="00000000" w14:paraId="00000044">
            <w:pPr>
              <w:widowControl w:val="0"/>
              <w:spacing w:line="240" w:lineRule="auto"/>
              <w:rPr>
                <w:b w:val="1"/>
                <w:sz w:val="19"/>
                <w:szCs w:val="19"/>
              </w:rPr>
            </w:pPr>
            <w:r w:rsidDel="00000000" w:rsidR="00000000" w:rsidRPr="00000000">
              <w:rPr>
                <w:b w:val="1"/>
                <w:sz w:val="19"/>
                <w:szCs w:val="19"/>
                <w:rtl w:val="0"/>
              </w:rPr>
              <w:t xml:space="preserve">Arutelu ja õpitu kinnistamine</w:t>
            </w:r>
          </w:p>
        </w:tc>
        <w:tc>
          <w:tcPr/>
          <w:p w:rsidR="00000000" w:rsidDel="00000000" w:rsidP="00000000" w:rsidRDefault="00000000" w:rsidRPr="00000000" w14:paraId="00000045">
            <w:pPr>
              <w:widowControl w:val="0"/>
              <w:jc w:val="both"/>
              <w:rPr>
                <w:b w:val="1"/>
                <w:sz w:val="19"/>
                <w:szCs w:val="19"/>
              </w:rPr>
            </w:pPr>
            <w:r w:rsidDel="00000000" w:rsidR="00000000" w:rsidRPr="00000000">
              <w:rPr>
                <w:sz w:val="19"/>
                <w:szCs w:val="19"/>
                <w:rtl w:val="0"/>
              </w:rPr>
              <w:t xml:space="preserve">Rääkige gruppides sellest, mida uut õpilased teada said? Mis oli neile uut ja mida juba teadsid? Mida nad veel tahaksid teada saada ja mis küsimusi neil veel tekkis? </w:t>
            </w:r>
            <w:r w:rsidDel="00000000" w:rsidR="00000000" w:rsidRPr="00000000">
              <w:rPr>
                <w:rtl w:val="0"/>
              </w:rPr>
            </w:r>
          </w:p>
        </w:tc>
      </w:tr>
      <w:tr>
        <w:trPr>
          <w:cantSplit w:val="0"/>
          <w:tblHeader w:val="0"/>
        </w:trPr>
        <w:tc>
          <w:tcPr/>
          <w:p w:rsidR="00000000" w:rsidDel="00000000" w:rsidP="00000000" w:rsidRDefault="00000000" w:rsidRPr="00000000" w14:paraId="00000046">
            <w:pPr>
              <w:widowControl w:val="0"/>
              <w:spacing w:line="240" w:lineRule="auto"/>
              <w:rPr>
                <w:b w:val="1"/>
                <w:sz w:val="19"/>
                <w:szCs w:val="19"/>
              </w:rPr>
            </w:pPr>
            <w:r w:rsidDel="00000000" w:rsidR="00000000" w:rsidRPr="00000000">
              <w:rPr>
                <w:b w:val="1"/>
                <w:sz w:val="19"/>
                <w:szCs w:val="19"/>
                <w:rtl w:val="0"/>
              </w:rPr>
              <w:t xml:space="preserve">Tagasiside</w:t>
            </w:r>
          </w:p>
        </w:tc>
        <w:tc>
          <w:tcPr/>
          <w:p w:rsidR="00000000" w:rsidDel="00000000" w:rsidP="00000000" w:rsidRDefault="00000000" w:rsidRPr="00000000" w14:paraId="00000047">
            <w:pPr>
              <w:widowControl w:val="0"/>
              <w:jc w:val="both"/>
              <w:rPr>
                <w:sz w:val="19"/>
                <w:szCs w:val="19"/>
              </w:rPr>
            </w:pPr>
            <w:r w:rsidDel="00000000" w:rsidR="00000000" w:rsidRPr="00000000">
              <w:rPr>
                <w:sz w:val="19"/>
                <w:szCs w:val="19"/>
                <w:rtl w:val="0"/>
              </w:rPr>
              <w:t xml:space="preserve">Palun jätke arutelu-formaadi kohta tagasiside pärast e-tunni läbiviimist siia: </w:t>
            </w:r>
            <w:hyperlink r:id="rId13">
              <w:r w:rsidDel="00000000" w:rsidR="00000000" w:rsidRPr="00000000">
                <w:rPr>
                  <w:color w:val="1155cc"/>
                  <w:sz w:val="19"/>
                  <w:szCs w:val="19"/>
                  <w:u w:val="single"/>
                  <w:rtl w:val="0"/>
                </w:rPr>
                <w:t xml:space="preserve">https://forms.gle/KqtzANnvtbpYcTU4A</w:t>
              </w:r>
            </w:hyperlink>
            <w:r w:rsidDel="00000000" w:rsidR="00000000" w:rsidRPr="00000000">
              <w:rPr>
                <w:sz w:val="19"/>
                <w:szCs w:val="19"/>
                <w:rtl w:val="0"/>
              </w:rPr>
              <w:t xml:space="preserve"> </w:t>
            </w:r>
          </w:p>
        </w:tc>
      </w:tr>
    </w:tbl>
    <w:p w:rsidR="00000000" w:rsidDel="00000000" w:rsidP="00000000" w:rsidRDefault="00000000" w:rsidRPr="00000000" w14:paraId="00000048">
      <w:pPr>
        <w:widowControl w:val="0"/>
        <w:spacing w:line="240" w:lineRule="auto"/>
        <w:rPr>
          <w:i w:val="1"/>
          <w:sz w:val="15"/>
          <w:szCs w:val="15"/>
        </w:rPr>
      </w:pPr>
      <w:r w:rsidDel="00000000" w:rsidR="00000000" w:rsidRPr="00000000">
        <w:rPr>
          <w:i w:val="1"/>
          <w:sz w:val="15"/>
          <w:szCs w:val="15"/>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p>
    <w:p w:rsidR="00000000" w:rsidDel="00000000" w:rsidP="00000000" w:rsidRDefault="00000000" w:rsidRPr="00000000" w14:paraId="00000049">
      <w:pPr>
        <w:widowControl w:val="0"/>
        <w:spacing w:line="240" w:lineRule="auto"/>
        <w:rPr>
          <w:i w:val="1"/>
          <w:color w:val="222222"/>
          <w:sz w:val="16"/>
          <w:szCs w:val="16"/>
          <w:highlight w:val="white"/>
        </w:rPr>
      </w:pPr>
      <w:r w:rsidDel="00000000" w:rsidR="00000000" w:rsidRPr="00000000">
        <w:rPr>
          <w:i w:val="1"/>
          <w:color w:val="222222"/>
          <w:sz w:val="16"/>
          <w:szCs w:val="16"/>
          <w:highlight w:val="white"/>
          <w:rtl w:val="0"/>
        </w:rPr>
        <w:t xml:space="preserve">** Humanitaarabiteemalised e-tunnid valmivad MTÜ Mondo projektist „Maailmaharidus lasteaiast gümnaasiumini; Eesti panus kestliku arengu eesmärkidesse”, mida toetab ESTDEV – Eesti Rahvusvahelise Arengukoostöö Keskus.</w:t>
      </w:r>
    </w:p>
    <w:p w:rsidR="00000000" w:rsidDel="00000000" w:rsidP="00000000" w:rsidRDefault="00000000" w:rsidRPr="00000000" w14:paraId="0000004A">
      <w:pPr>
        <w:widowControl w:val="0"/>
        <w:spacing w:line="240" w:lineRule="auto"/>
        <w:rPr/>
      </w:pPr>
      <w:r w:rsidDel="00000000" w:rsidR="00000000" w:rsidRPr="00000000">
        <w:rPr>
          <w:i w:val="1"/>
          <w:color w:val="222222"/>
          <w:sz w:val="18"/>
          <w:szCs w:val="18"/>
          <w:highlight w:val="white"/>
        </w:rPr>
        <w:drawing>
          <wp:inline distB="114300" distT="114300" distL="114300" distR="114300">
            <wp:extent cx="1357313" cy="536081"/>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357313" cy="536081"/>
                    </a:xfrm>
                    <a:prstGeom prst="rect"/>
                    <a:ln/>
                  </pic:spPr>
                </pic:pic>
              </a:graphicData>
            </a:graphic>
          </wp:inline>
        </w:drawing>
      </w:r>
      <w:r w:rsidDel="00000000" w:rsidR="00000000" w:rsidRPr="00000000">
        <w:rPr>
          <w:i w:val="1"/>
          <w:color w:val="222222"/>
          <w:sz w:val="18"/>
          <w:szCs w:val="18"/>
          <w:highlight w:val="white"/>
        </w:rPr>
        <w:drawing>
          <wp:inline distB="114300" distT="114300" distL="114300" distR="114300">
            <wp:extent cx="500063" cy="500063"/>
            <wp:effectExtent b="0" l="0" r="0" t="0"/>
            <wp:docPr id="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00063" cy="500063"/>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tagasikoolietunnid" TargetMode="External"/><Relationship Id="rId10" Type="http://schemas.openxmlformats.org/officeDocument/2006/relationships/hyperlink" Target="https://et-ee.facebook.com/Maailmakool/" TargetMode="External"/><Relationship Id="rId13" Type="http://schemas.openxmlformats.org/officeDocument/2006/relationships/hyperlink" Target="https://forms.gle/KqtzANnvtbpYcTU4A" TargetMode="External"/><Relationship Id="rId12" Type="http://schemas.openxmlformats.org/officeDocument/2006/relationships/hyperlink" Target="https://arhiiv.err.ee/vaata/meie-maailm-haridus-on-arengu-vot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Maailmakool/" TargetMode="External"/><Relationship Id="rId15" Type="http://schemas.openxmlformats.org/officeDocument/2006/relationships/image" Target="media/image3.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acebook.com/POCruises/videos/2324510301096893/" TargetMode="External"/><Relationship Id="rId8" Type="http://schemas.openxmlformats.org/officeDocument/2006/relationships/hyperlink" Target="https://www.facebook.com/tagasikoolietun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