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754388" cy="370801"/>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4388" cy="370801"/>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#399</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spacing w:after="240" w:lineRule="auto"/>
              <w:rPr>
                <w:b w:val="1"/>
                <w:sz w:val="2"/>
                <w:szCs w:val="2"/>
                <w:highlight w:val="white"/>
              </w:rPr>
            </w:pPr>
            <w:r w:rsidDel="00000000" w:rsidR="00000000" w:rsidRPr="00000000">
              <w:rPr>
                <w:b w:val="1"/>
                <w:sz w:val="20"/>
                <w:szCs w:val="20"/>
                <w:highlight w:val="white"/>
                <w:rtl w:val="0"/>
              </w:rPr>
              <w:t xml:space="preserve">Kuidas minu jogurtitopsist pildiraam saab?</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rPr/>
            </w:pPr>
            <w:r w:rsidDel="00000000" w:rsidR="00000000" w:rsidRPr="00000000">
              <w:rPr>
                <w:b w:val="1"/>
                <w:color w:val="404040"/>
                <w:sz w:val="20"/>
                <w:szCs w:val="20"/>
                <w:rtl w:val="0"/>
              </w:rPr>
              <w:t xml:space="preserve">Rainer Pesti, </w:t>
            </w:r>
            <w:r w:rsidDel="00000000" w:rsidR="00000000" w:rsidRPr="00000000">
              <w:rPr>
                <w:color w:val="1d2129"/>
                <w:sz w:val="20"/>
                <w:szCs w:val="20"/>
                <w:highlight w:val="white"/>
                <w:rtl w:val="0"/>
              </w:rPr>
              <w:t xml:space="preserve">Ragn-Sellsi äriarendusjuht</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spacing w:line="276" w:lineRule="auto"/>
              <w:rPr>
                <w:sz w:val="20"/>
                <w:szCs w:val="20"/>
              </w:rPr>
            </w:pPr>
            <w:r w:rsidDel="00000000" w:rsidR="00000000" w:rsidRPr="00000000">
              <w:rPr>
                <w:sz w:val="20"/>
                <w:szCs w:val="20"/>
                <w:rtl w:val="0"/>
              </w:rPr>
              <w:t xml:space="preserve">1</w:t>
            </w:r>
            <w:r w:rsidDel="00000000" w:rsidR="00000000" w:rsidRPr="00000000">
              <w:rPr>
                <w:sz w:val="20"/>
                <w:szCs w:val="20"/>
                <w:rtl w:val="0"/>
              </w:rPr>
              <w:t xml:space="preserve">.–3.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jc w:val="both"/>
              <w:rPr>
                <w:sz w:val="20"/>
                <w:szCs w:val="20"/>
              </w:rPr>
            </w:pPr>
            <w:r w:rsidDel="00000000" w:rsidR="00000000" w:rsidRPr="00000000">
              <w:rPr>
                <w:sz w:val="20"/>
                <w:szCs w:val="20"/>
                <w:rtl w:val="0"/>
              </w:rPr>
              <w:t xml:space="preserve">Õpilane teab, miks ja kuidas jäätmeid sorteerida tuleb ning mis erinevatest tarbeesemetest pärast kasutamist edasi saab. Lisaks saab õpilane kaasa näpunäited, kuidas igapäevaselt vastutustundlikumaid tarbimisvalikuid teha.</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spacing w:line="240" w:lineRule="auto"/>
              <w:rPr>
                <w:sz w:val="18"/>
                <w:szCs w:val="18"/>
              </w:rPr>
            </w:pPr>
            <w:r w:rsidDel="00000000" w:rsidR="00000000" w:rsidRPr="00000000">
              <w:rPr>
                <w:sz w:val="20"/>
                <w:szCs w:val="20"/>
                <w:highlight w:val="white"/>
                <w:rtl w:val="0"/>
              </w:rPr>
              <w:t xml:space="preserve">rohepädevus, kultuuri- ja väärtuspädevus, sotsiaalne ja kodanikupädevus, loodusteaduste pädevus</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1">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17 + 3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9">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20">
            <w:pPr>
              <w:widowControl w:val="0"/>
              <w:spacing w:line="276" w:lineRule="auto"/>
              <w:rPr>
                <w:sz w:val="20"/>
                <w:szCs w:val="20"/>
              </w:rPr>
            </w:pPr>
            <w:r w:rsidDel="00000000" w:rsidR="00000000" w:rsidRPr="00000000">
              <w:rPr>
                <w:sz w:val="20"/>
                <w:szCs w:val="20"/>
              </w:rPr>
              <w:drawing>
                <wp:inline distB="114300" distT="114300" distL="114300" distR="114300">
                  <wp:extent cx="4991100" cy="290830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9911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3">
            <w:pPr>
              <w:widowControl w:val="0"/>
              <w:numPr>
                <w:ilvl w:val="0"/>
                <w:numId w:val="3"/>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Printige ja jagage see õpilastele.</w:t>
            </w:r>
          </w:p>
        </w:tc>
      </w:tr>
      <w:tr>
        <w:trPr>
          <w:cantSplit w:val="0"/>
          <w:trHeight w:val="1289.9023437499998" w:hRule="atLeast"/>
          <w:tblHeader w:val="0"/>
        </w:trPr>
        <w:tc>
          <w:tcPr/>
          <w:p w:rsidR="00000000" w:rsidDel="00000000" w:rsidP="00000000" w:rsidRDefault="00000000" w:rsidRPr="00000000" w14:paraId="00000024">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5">
            <w:pPr>
              <w:jc w:val="both"/>
              <w:rPr>
                <w:sz w:val="20"/>
                <w:szCs w:val="20"/>
              </w:rPr>
            </w:pPr>
            <w:r w:rsidDel="00000000" w:rsidR="00000000" w:rsidRPr="00000000">
              <w:rPr>
                <w:sz w:val="20"/>
                <w:szCs w:val="20"/>
                <w:highlight w:val="white"/>
                <w:rtl w:val="0"/>
              </w:rPr>
              <w:t xml:space="preserve">Kas tead, et sinu tühjaks söödud jogurtitopsist on võimalik teha pildiraame või pistikupesasid? Jäätmete taaskasutamine uute materjalidena on oluline panus keskkonna heaks, kuid selleks, et see päriselt juhtuda saaks, tuleb jäätmeid juba kodus, tööl ja koolis õigesti sorteerida. Ragn-Sellsi äriarendusjuht Rainer Pesti õpetab, miks ja kuidas igapäevaseid jäätmeid õigesti sorteerida ja mis neist lõpuks edasi saab. Lisaks annab kaasa näpunäiteid, kuidas igapäevaselt vastutustundlikumaid tarbimisvalikuid teha. </w:t>
            </w:r>
            <w:r w:rsidDel="00000000" w:rsidR="00000000" w:rsidRPr="00000000">
              <w:rPr>
                <w:sz w:val="20"/>
                <w:szCs w:val="20"/>
                <w:rtl w:val="0"/>
              </w:rPr>
              <w:t xml:space="preserve">E-tund toimub Haridus- ja Teadusministeeriumi toel. Töölehtede koostamisel on kasutatud RagnSellsi materjale.</w:t>
            </w:r>
          </w:p>
        </w:tc>
      </w:tr>
    </w:tbl>
    <w:p w:rsidR="00000000" w:rsidDel="00000000" w:rsidP="00000000" w:rsidRDefault="00000000" w:rsidRPr="00000000" w14:paraId="00000026">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8">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9">
            <w:pPr>
              <w:widowControl w:val="0"/>
              <w:spacing w:line="276" w:lineRule="auto"/>
              <w:jc w:val="both"/>
              <w:rPr>
                <w:sz w:val="20"/>
                <w:szCs w:val="20"/>
                <w:highlight w:val="white"/>
              </w:rPr>
            </w:pPr>
            <w:r w:rsidDel="00000000" w:rsidR="00000000" w:rsidRPr="00000000">
              <w:rPr>
                <w:sz w:val="20"/>
                <w:szCs w:val="20"/>
                <w:rtl w:val="0"/>
              </w:rPr>
              <w:t xml:space="preserve">Võimalusel </w:t>
            </w:r>
            <w:r w:rsidDel="00000000" w:rsidR="00000000" w:rsidRPr="00000000">
              <w:rPr>
                <w:sz w:val="20"/>
                <w:szCs w:val="20"/>
                <w:highlight w:val="white"/>
                <w:rtl w:val="0"/>
              </w:rPr>
              <w:t xml:space="preserve">võtke tundi kaasa kotitäis mingeid asju, nt jogurtitops, paber, tetrapakk, mänguasi jne ja laske õpilastel arvata, kuhu millisesse prügikogumiskasti panna. Võimalusel tekitada ka spetsiaalsed kastikesed või eriti ideaalne, kui koolis juba sorteeritakse, et siis nt klassiruumist mingit prahti õigesse kohta viia.</w:t>
            </w:r>
          </w:p>
          <w:p w:rsidR="00000000" w:rsidDel="00000000" w:rsidP="00000000" w:rsidRDefault="00000000" w:rsidRPr="00000000" w14:paraId="0000002A">
            <w:pPr>
              <w:widowControl w:val="0"/>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2B">
            <w:pPr>
              <w:widowControl w:val="0"/>
              <w:spacing w:line="276" w:lineRule="auto"/>
              <w:jc w:val="both"/>
              <w:rPr>
                <w:sz w:val="20"/>
                <w:szCs w:val="20"/>
                <w:highlight w:val="white"/>
              </w:rPr>
            </w:pPr>
            <w:r w:rsidDel="00000000" w:rsidR="00000000" w:rsidRPr="00000000">
              <w:rPr>
                <w:sz w:val="20"/>
                <w:szCs w:val="20"/>
                <w:highlight w:val="white"/>
                <w:rtl w:val="0"/>
              </w:rPr>
              <w:t xml:space="preserve">Vestelge õpilastega sellest, kuidas nad kodus ja koolis prügi sorteerivad. Kuhu viskavad paberid? Kuhu munaresti? Kuhu toidujäätmed? Kes neil kodus prügi sorteerimise eest vastutab? Kas koolis on erinevate jäätmete jaoks erinevad prügikastid? Miks on nende arvates olla oluline prügi sorteerida? Laske täita töölehelt esimene harjutus:</w:t>
            </w:r>
          </w:p>
          <w:p w:rsidR="00000000" w:rsidDel="00000000" w:rsidP="00000000" w:rsidRDefault="00000000" w:rsidRPr="00000000" w14:paraId="0000002C">
            <w:pPr>
              <w:widowControl w:val="0"/>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2D">
            <w:pPr>
              <w:widowControl w:val="0"/>
              <w:spacing w:after="200" w:lineRule="auto"/>
              <w:jc w:val="both"/>
              <w:rPr>
                <w:i w:val="1"/>
                <w:sz w:val="20"/>
                <w:szCs w:val="20"/>
                <w:highlight w:val="white"/>
              </w:rPr>
            </w:pPr>
            <w:r w:rsidDel="00000000" w:rsidR="00000000" w:rsidRPr="00000000">
              <w:rPr>
                <w:i w:val="1"/>
                <w:sz w:val="20"/>
                <w:szCs w:val="20"/>
                <w:highlight w:val="white"/>
                <w:rtl w:val="0"/>
              </w:rPr>
              <w:t xml:space="preserve">Jäätmeid saab sorteerida paberiks, biojäätmeteks, pakendideks ja olmeprügiks. Mis sa arvad, mida igasse erinevasse prügikonteinerisse võiks visata? Arutlege klassis. Too igaühe juurde 1-2 näidet. Võid ka mõelda näidetele sinu kodus. Kuidas prügi kodus sorteerite?</w:t>
            </w:r>
          </w:p>
          <w:p w:rsidR="00000000" w:rsidDel="00000000" w:rsidP="00000000" w:rsidRDefault="00000000" w:rsidRPr="00000000" w14:paraId="0000002E">
            <w:pPr>
              <w:widowControl w:val="0"/>
              <w:shd w:fill="ffffff" w:val="clear"/>
              <w:jc w:val="both"/>
              <w:rPr>
                <w:b w:val="1"/>
                <w:color w:val="45818e"/>
                <w:sz w:val="24"/>
                <w:szCs w:val="24"/>
              </w:rPr>
            </w:pPr>
            <w:r w:rsidDel="00000000" w:rsidR="00000000" w:rsidRPr="00000000">
              <w:rPr>
                <w:b w:val="1"/>
                <w:color w:val="45818e"/>
                <w:sz w:val="24"/>
                <w:szCs w:val="24"/>
              </w:rPr>
              <w:drawing>
                <wp:inline distB="114300" distT="114300" distL="114300" distR="114300">
                  <wp:extent cx="5000625" cy="21463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000625"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widowControl w:val="0"/>
              <w:shd w:fill="ffffff" w:val="clear"/>
              <w:jc w:val="both"/>
              <w:rPr>
                <w:sz w:val="20"/>
                <w:szCs w:val="20"/>
                <w:highlight w:val="white"/>
              </w:rPr>
            </w:pPr>
            <w:r w:rsidDel="00000000" w:rsidR="00000000" w:rsidRPr="00000000">
              <w:rPr>
                <w:b w:val="1"/>
                <w:sz w:val="20"/>
                <w:szCs w:val="20"/>
                <w:rtl w:val="0"/>
              </w:rPr>
              <w:t xml:space="preserve">(Näiteks.</w:t>
            </w:r>
            <w:r w:rsidDel="00000000" w:rsidR="00000000" w:rsidRPr="00000000">
              <w:rPr>
                <w:sz w:val="20"/>
                <w:szCs w:val="20"/>
                <w:rtl w:val="0"/>
              </w:rPr>
              <w:t xml:space="preserve"> Paber: ajalehed, kartong, paberpakendid; bio: toidujäägid, juur- ja puuviljad jm; pakend: plast-, metall-, klaasipakend, joogikartong; olme: liigiti sorteerimisest üle jäänud jäätmed.)</w:t>
            </w:r>
            <w:r w:rsidDel="00000000" w:rsidR="00000000" w:rsidRPr="00000000">
              <w:rPr>
                <w:rtl w:val="0"/>
              </w:rPr>
            </w:r>
          </w:p>
          <w:p w:rsidR="00000000" w:rsidDel="00000000" w:rsidP="00000000" w:rsidRDefault="00000000" w:rsidRPr="00000000" w14:paraId="00000030">
            <w:pPr>
              <w:widowControl w:val="0"/>
              <w:spacing w:line="276" w:lineRule="auto"/>
              <w:jc w:val="both"/>
              <w:rPr>
                <w:sz w:val="20"/>
                <w:szCs w:val="20"/>
              </w:rPr>
            </w:pPr>
            <w:r w:rsidDel="00000000" w:rsidR="00000000" w:rsidRPr="00000000">
              <w:rPr>
                <w:rtl w:val="0"/>
              </w:rPr>
            </w:r>
          </w:p>
        </w:tc>
      </w:tr>
      <w:tr>
        <w:trPr>
          <w:cantSplit w:val="0"/>
          <w:trHeight w:val="3233.73046875" w:hRule="atLeast"/>
          <w:tblHeader w:val="0"/>
        </w:trPr>
        <w:tc>
          <w:tcPr/>
          <w:p w:rsidR="00000000" w:rsidDel="00000000" w:rsidP="00000000" w:rsidRDefault="00000000" w:rsidRPr="00000000" w14:paraId="00000031">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2">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3">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4">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5">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6">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7">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8">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9">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A">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B">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C">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D">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E">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F">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40">
            <w:pPr>
              <w:widowControl w:val="0"/>
              <w:spacing w:line="276" w:lineRule="auto"/>
              <w:rPr>
                <w:b w:val="1"/>
                <w:sz w:val="34"/>
                <w:szCs w:val="34"/>
              </w:rPr>
            </w:pPr>
            <w:r w:rsidDel="00000000" w:rsidR="00000000" w:rsidRPr="00000000">
              <w:rPr>
                <w:b w:val="1"/>
                <w:sz w:val="26"/>
                <w:szCs w:val="26"/>
                <w:rtl w:val="0"/>
              </w:rPr>
              <w:t xml:space="preserve">Tööleht “Kuidas minu jogurtitopsist pildiraam saab?”</w:t>
            </w:r>
            <w:r w:rsidDel="00000000" w:rsidR="00000000" w:rsidRPr="00000000">
              <w:rPr>
                <w:rtl w:val="0"/>
              </w:rPr>
            </w:r>
          </w:p>
          <w:p w:rsidR="00000000" w:rsidDel="00000000" w:rsidP="00000000" w:rsidRDefault="00000000" w:rsidRPr="00000000" w14:paraId="00000041">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42">
            <w:pPr>
              <w:widowControl w:val="0"/>
              <w:shd w:fill="ffffff" w:val="clear"/>
              <w:spacing w:line="276" w:lineRule="auto"/>
              <w:jc w:val="both"/>
              <w:rPr>
                <w:b w:val="1"/>
                <w:sz w:val="20"/>
                <w:szCs w:val="20"/>
              </w:rPr>
            </w:pPr>
            <w:r w:rsidDel="00000000" w:rsidR="00000000" w:rsidRPr="00000000">
              <w:rPr>
                <w:sz w:val="20"/>
                <w:szCs w:val="20"/>
                <w:highlight w:val="white"/>
                <w:rtl w:val="0"/>
              </w:rPr>
              <w:t xml:space="preserve">Kas tead, et sinu tühjaks söödud jogurtitopsist on võimalik teha pildiraame või pistikupesasid? Jäätmete taaskasutamine uute materjalidena on oluline panus keskkonna heaks, kuid selleks, et see päriselt juhtuda saaks, tuleb jäätmeid juba kodus, tööl ja koolis õigesti sorteerida.Tänases e-tunnis saad teada, miks ja kuidas igapäevaseid jäätmeid õigesti sorteerida ja mis neist lõpuks edasi saab.</w:t>
            </w:r>
            <w:r w:rsidDel="00000000" w:rsidR="00000000" w:rsidRPr="00000000">
              <w:rPr>
                <w:rFonts w:ascii="Roboto" w:cs="Roboto" w:eastAsia="Roboto" w:hAnsi="Roboto"/>
                <w:sz w:val="20"/>
                <w:szCs w:val="20"/>
                <w:highlight w:val="white"/>
                <w:rtl w:val="0"/>
              </w:rPr>
              <w:t xml:space="preserve"> </w:t>
            </w:r>
            <w:r w:rsidDel="00000000" w:rsidR="00000000" w:rsidRPr="00000000">
              <w:rPr>
                <w:sz w:val="20"/>
                <w:szCs w:val="20"/>
                <w:rtl w:val="0"/>
              </w:rPr>
              <w:br w:type="textWrapping"/>
              <w:br w:type="textWrapping"/>
            </w:r>
            <w:r w:rsidDel="00000000" w:rsidR="00000000" w:rsidRPr="00000000">
              <w:rPr>
                <w:b w:val="1"/>
                <w:sz w:val="20"/>
                <w:szCs w:val="20"/>
                <w:rtl w:val="0"/>
              </w:rPr>
              <w:t xml:space="preserve">Kasuta töölehte nii: </w:t>
              <w:br w:type="textWrapping"/>
            </w:r>
          </w:p>
          <w:p w:rsidR="00000000" w:rsidDel="00000000" w:rsidP="00000000" w:rsidRDefault="00000000" w:rsidRPr="00000000" w14:paraId="00000043">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enne otseülekannet rääkige klassis prügi sorteerimisest</w:t>
            </w:r>
          </w:p>
          <w:p w:rsidR="00000000" w:rsidDel="00000000" w:rsidP="00000000" w:rsidRDefault="00000000" w:rsidRPr="00000000" w14:paraId="00000044">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5">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pärast otseülekannet ühenda paarid</w:t>
            </w:r>
            <w:r w:rsidDel="00000000" w:rsidR="00000000" w:rsidRPr="00000000">
              <w:rPr>
                <w:rtl w:val="0"/>
              </w:rPr>
            </w:r>
          </w:p>
          <w:p w:rsidR="00000000" w:rsidDel="00000000" w:rsidP="00000000" w:rsidRDefault="00000000" w:rsidRPr="00000000" w14:paraId="00000046">
            <w:pPr>
              <w:widowControl w:val="0"/>
              <w:spacing w:line="276" w:lineRule="auto"/>
              <w:jc w:val="both"/>
              <w:rPr>
                <w:b w:val="1"/>
                <w:sz w:val="20"/>
                <w:szCs w:val="20"/>
              </w:rPr>
            </w:pPr>
            <w:r w:rsidDel="00000000" w:rsidR="00000000" w:rsidRPr="00000000">
              <w:rPr>
                <w:rtl w:val="0"/>
              </w:rPr>
            </w:r>
          </w:p>
          <w:p w:rsidR="00000000" w:rsidDel="00000000" w:rsidP="00000000" w:rsidRDefault="00000000" w:rsidRPr="00000000" w14:paraId="00000047">
            <w:pPr>
              <w:widowControl w:val="0"/>
              <w:spacing w:after="200" w:line="276" w:lineRule="auto"/>
              <w:jc w:val="both"/>
              <w:rPr>
                <w:b w:val="1"/>
                <w:color w:val="45818e"/>
              </w:rPr>
            </w:pPr>
            <w:r w:rsidDel="00000000" w:rsidR="00000000" w:rsidRPr="00000000">
              <w:rPr>
                <w:b w:val="1"/>
                <w:color w:val="45818e"/>
                <w:rtl w:val="0"/>
              </w:rPr>
              <w:t xml:space="preserve">ENNE OTSEÜLEKANDE VAATAMIST ARUTLEGE KLASSIS</w:t>
            </w:r>
          </w:p>
          <w:p w:rsidR="00000000" w:rsidDel="00000000" w:rsidP="00000000" w:rsidRDefault="00000000" w:rsidRPr="00000000" w14:paraId="00000048">
            <w:pPr>
              <w:widowControl w:val="0"/>
              <w:spacing w:after="200" w:line="276" w:lineRule="auto"/>
              <w:jc w:val="both"/>
              <w:rPr>
                <w:sz w:val="20"/>
                <w:szCs w:val="20"/>
                <w:highlight w:val="white"/>
              </w:rPr>
            </w:pPr>
            <w:r w:rsidDel="00000000" w:rsidR="00000000" w:rsidRPr="00000000">
              <w:rPr>
                <w:sz w:val="20"/>
                <w:szCs w:val="20"/>
                <w:highlight w:val="white"/>
                <w:rtl w:val="0"/>
              </w:rPr>
              <w:t xml:space="preserve">Jäätmeid saab sorteerida paberiks, biojäätmeteks, pakendideks ja olmeprügiks. Mis sa arvad, mida igasse erinevasse prügikonteinerisse võiks visata? Arutlege klassis. Too igaühe juurde 1-2 näidet. Võid ka mõelda näidetele sinu kodus. Kuidas prügi kodus sorteerite?</w:t>
            </w:r>
          </w:p>
          <w:p w:rsidR="00000000" w:rsidDel="00000000" w:rsidP="00000000" w:rsidRDefault="00000000" w:rsidRPr="00000000" w14:paraId="00000049">
            <w:pPr>
              <w:widowControl w:val="0"/>
              <w:spacing w:after="200" w:line="276" w:lineRule="auto"/>
              <w:jc w:val="both"/>
              <w:rPr>
                <w:b w:val="1"/>
                <w:color w:val="45818e"/>
                <w:sz w:val="24"/>
                <w:szCs w:val="24"/>
              </w:rPr>
            </w:pPr>
            <w:r w:rsidDel="00000000" w:rsidR="00000000" w:rsidRPr="00000000">
              <w:rPr>
                <w:rtl w:val="0"/>
              </w:rPr>
            </w:r>
          </w:p>
          <w:p w:rsidR="00000000" w:rsidDel="00000000" w:rsidP="00000000" w:rsidRDefault="00000000" w:rsidRPr="00000000" w14:paraId="0000004A">
            <w:pPr>
              <w:widowControl w:val="0"/>
              <w:shd w:fill="ffffff" w:val="clear"/>
              <w:spacing w:line="276" w:lineRule="auto"/>
              <w:jc w:val="both"/>
              <w:rPr>
                <w:b w:val="1"/>
                <w:color w:val="45818e"/>
                <w:sz w:val="24"/>
                <w:szCs w:val="24"/>
              </w:rPr>
            </w:pPr>
            <w:r w:rsidDel="00000000" w:rsidR="00000000" w:rsidRPr="00000000">
              <w:rPr>
                <w:b w:val="1"/>
                <w:color w:val="45818e"/>
                <w:sz w:val="24"/>
                <w:szCs w:val="24"/>
              </w:rPr>
              <w:drawing>
                <wp:inline distB="114300" distT="114300" distL="114300" distR="114300">
                  <wp:extent cx="5000625" cy="2146300"/>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000625"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widowControl w:val="0"/>
              <w:shd w:fill="ffffff" w:val="clear"/>
              <w:spacing w:line="276" w:lineRule="auto"/>
              <w:jc w:val="both"/>
              <w:rPr>
                <w:b w:val="1"/>
                <w:sz w:val="20"/>
                <w:szCs w:val="20"/>
              </w:rPr>
            </w:pPr>
            <w:r w:rsidDel="00000000" w:rsidR="00000000" w:rsidRPr="00000000">
              <w:rPr>
                <w:rtl w:val="0"/>
              </w:rPr>
            </w:r>
          </w:p>
          <w:p w:rsidR="00000000" w:rsidDel="00000000" w:rsidP="00000000" w:rsidRDefault="00000000" w:rsidRPr="00000000" w14:paraId="0000004C">
            <w:pPr>
              <w:widowControl w:val="0"/>
              <w:shd w:fill="ffffff" w:val="clear"/>
              <w:spacing w:line="276" w:lineRule="auto"/>
              <w:jc w:val="both"/>
              <w:rPr>
                <w:b w:val="1"/>
                <w:sz w:val="20"/>
                <w:szCs w:val="20"/>
              </w:rPr>
            </w:pPr>
            <w:r w:rsidDel="00000000" w:rsidR="00000000" w:rsidRPr="00000000">
              <w:rPr>
                <w:rtl w:val="0"/>
              </w:rPr>
            </w:r>
          </w:p>
          <w:p w:rsidR="00000000" w:rsidDel="00000000" w:rsidP="00000000" w:rsidRDefault="00000000" w:rsidRPr="00000000" w14:paraId="0000004D">
            <w:pPr>
              <w:widowControl w:val="0"/>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4E">
            <w:pPr>
              <w:widowControl w:val="0"/>
              <w:spacing w:line="276"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F">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50">
            <w:pPr>
              <w:widowControl w:val="0"/>
              <w:spacing w:line="276" w:lineRule="auto"/>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w:t>
            </w:r>
          </w:p>
          <w:p w:rsidR="00000000" w:rsidDel="00000000" w:rsidP="00000000" w:rsidRDefault="00000000" w:rsidRPr="00000000" w14:paraId="00000051">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52">
            <w:pPr>
              <w:widowControl w:val="0"/>
              <w:spacing w:line="276" w:lineRule="auto"/>
              <w:rPr>
                <w:b w:val="1"/>
                <w:color w:val="45818e"/>
                <w:sz w:val="24"/>
                <w:szCs w:val="24"/>
              </w:rPr>
            </w:pPr>
            <w:r w:rsidDel="00000000" w:rsidR="00000000" w:rsidRPr="00000000">
              <w:rPr>
                <w:rtl w:val="0"/>
              </w:rPr>
            </w:r>
          </w:p>
          <w:p w:rsidR="00000000" w:rsidDel="00000000" w:rsidP="00000000" w:rsidRDefault="00000000" w:rsidRPr="00000000" w14:paraId="00000053">
            <w:pPr>
              <w:widowControl w:val="0"/>
              <w:spacing w:line="276" w:lineRule="auto"/>
              <w:rPr>
                <w:b w:val="1"/>
                <w:color w:val="45818e"/>
                <w:sz w:val="24"/>
                <w:szCs w:val="24"/>
              </w:rPr>
            </w:pPr>
            <w:r w:rsidDel="00000000" w:rsidR="00000000" w:rsidRPr="00000000">
              <w:rPr>
                <w:b w:val="1"/>
                <w:color w:val="45818e"/>
                <w:sz w:val="24"/>
                <w:szCs w:val="24"/>
                <w:rtl w:val="0"/>
              </w:rPr>
              <w:t xml:space="preserve">OTSEÜLEKANDE JÄREL ÜHENDA PAARID</w:t>
            </w:r>
          </w:p>
          <w:p w:rsidR="00000000" w:rsidDel="00000000" w:rsidP="00000000" w:rsidRDefault="00000000" w:rsidRPr="00000000" w14:paraId="00000054">
            <w:pPr>
              <w:widowControl w:val="0"/>
              <w:spacing w:line="276" w:lineRule="auto"/>
              <w:rPr>
                <w:b w:val="1"/>
                <w:color w:val="45818e"/>
                <w:sz w:val="24"/>
                <w:szCs w:val="24"/>
              </w:rPr>
            </w:pPr>
            <w:r w:rsidDel="00000000" w:rsidR="00000000" w:rsidRPr="00000000">
              <w:rPr>
                <w:sz w:val="20"/>
                <w:szCs w:val="20"/>
                <w:rtl w:val="0"/>
              </w:rPr>
              <w:t xml:space="preserve">Millised jäätmed käivad millisesse prügikasti?</w:t>
            </w:r>
            <w:r w:rsidDel="00000000" w:rsidR="00000000" w:rsidRPr="00000000">
              <w:rPr>
                <w:rtl w:val="0"/>
              </w:rPr>
            </w:r>
          </w:p>
          <w:p w:rsidR="00000000" w:rsidDel="00000000" w:rsidP="00000000" w:rsidRDefault="00000000" w:rsidRPr="00000000" w14:paraId="00000055">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drawing>
                <wp:inline distB="114300" distT="114300" distL="114300" distR="114300">
                  <wp:extent cx="3705225" cy="5305425"/>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705225" cy="530542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widowControl w:val="0"/>
              <w:spacing w:line="240" w:lineRule="auto"/>
              <w:rPr>
                <w:b w:val="1"/>
                <w:sz w:val="28"/>
                <w:szCs w:val="28"/>
              </w:rPr>
            </w:pPr>
            <w:r w:rsidDel="00000000" w:rsidR="00000000" w:rsidRPr="00000000">
              <w:rPr>
                <w:rtl w:val="0"/>
              </w:rPr>
            </w:r>
          </w:p>
        </w:tc>
      </w:tr>
      <w:tr>
        <w:trPr>
          <w:cantSplit w:val="0"/>
          <w:trHeight w:val="960" w:hRule="atLeast"/>
          <w:tblHeader w:val="0"/>
        </w:trPr>
        <w:tc>
          <w:tcPr/>
          <w:p w:rsidR="00000000" w:rsidDel="00000000" w:rsidP="00000000" w:rsidRDefault="00000000" w:rsidRPr="00000000" w14:paraId="00000059">
            <w:pPr>
              <w:widowControl w:val="0"/>
              <w:spacing w:line="276" w:lineRule="auto"/>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5A">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5B">
            <w:pPr>
              <w:widowControl w:val="0"/>
              <w:numPr>
                <w:ilvl w:val="0"/>
                <w:numId w:val="4"/>
              </w:numPr>
              <w:spacing w:line="240" w:lineRule="auto"/>
              <w:ind w:left="720" w:hanging="360"/>
              <w:rPr>
                <w:sz w:val="20"/>
                <w:szCs w:val="20"/>
              </w:rPr>
            </w:pPr>
            <w:hyperlink r:id="rId10">
              <w:r w:rsidDel="00000000" w:rsidR="00000000" w:rsidRPr="00000000">
                <w:rPr>
                  <w:color w:val="1155cc"/>
                  <w:sz w:val="20"/>
                  <w:szCs w:val="20"/>
                  <w:u w:val="single"/>
                  <w:rtl w:val="0"/>
                </w:rPr>
                <w:t xml:space="preserve">https://www.ragnsells.ee/wp-content/uploads/2022/07/RS_Laste_sorteerimisjuhend_A3.pdf.pdf</w:t>
              </w:r>
            </w:hyperlink>
            <w:r w:rsidDel="00000000" w:rsidR="00000000" w:rsidRPr="00000000">
              <w:rPr>
                <w:sz w:val="20"/>
                <w:szCs w:val="20"/>
                <w:rtl w:val="0"/>
              </w:rPr>
              <w:t xml:space="preserve"> RagnSellsi sorteerimise tööleht.</w:t>
            </w:r>
          </w:p>
          <w:p w:rsidR="00000000" w:rsidDel="00000000" w:rsidP="00000000" w:rsidRDefault="00000000" w:rsidRPr="00000000" w14:paraId="0000005C">
            <w:pPr>
              <w:widowControl w:val="0"/>
              <w:spacing w:line="240" w:lineRule="auto"/>
              <w:ind w:left="0" w:firstLine="0"/>
              <w:rPr>
                <w:sz w:val="20"/>
                <w:szCs w:val="20"/>
              </w:rPr>
            </w:pPr>
            <w:r w:rsidDel="00000000" w:rsidR="00000000" w:rsidRPr="00000000">
              <w:rPr>
                <w:rtl w:val="0"/>
              </w:rPr>
            </w:r>
          </w:p>
        </w:tc>
      </w:tr>
    </w:tbl>
    <w:p w:rsidR="00000000" w:rsidDel="00000000" w:rsidP="00000000" w:rsidRDefault="00000000" w:rsidRPr="00000000" w14:paraId="0000005D">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ragnsells.ee/wp-content/uploads/2022/07/RS_Laste_sorteerimisjuhend_A3.pdf.pdf"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