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19"/>
          <w:szCs w:val="19"/>
        </w:rPr>
      </w:pPr>
      <w:r w:rsidDel="00000000" w:rsidR="00000000" w:rsidRPr="00000000">
        <w:rPr>
          <w:b w:val="1"/>
          <w:sz w:val="19"/>
          <w:szCs w:val="19"/>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5076825</wp:posOffset>
            </wp:positionH>
            <wp:positionV relativeFrom="paragraph">
              <wp:posOffset>114300</wp:posOffset>
            </wp:positionV>
            <wp:extent cx="969818" cy="533400"/>
            <wp:effectExtent b="0" l="0" r="0" t="0"/>
            <wp:wrapNone/>
            <wp:docPr id="2" name="image1.png"/>
            <a:graphic>
              <a:graphicData uri="http://schemas.openxmlformats.org/drawingml/2006/picture">
                <pic:pic>
                  <pic:nvPicPr>
                    <pic:cNvPr id="0" name="image1.png"/>
                    <pic:cNvPicPr preferRelativeResize="0"/>
                  </pic:nvPicPr>
                  <pic:blipFill>
                    <a:blip r:embed="rId6"/>
                    <a:srcRect b="0" l="1862" r="1862" t="0"/>
                    <a:stretch>
                      <a:fillRect/>
                    </a:stretch>
                  </pic:blipFill>
                  <pic:spPr>
                    <a:xfrm>
                      <a:off x="0" y="0"/>
                      <a:ext cx="969818" cy="533400"/>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19"/>
          <w:szCs w:val="19"/>
        </w:rPr>
      </w:pPr>
      <w:r w:rsidDel="00000000" w:rsidR="00000000" w:rsidRPr="00000000">
        <w:rPr>
          <w:b w:val="1"/>
          <w:sz w:val="19"/>
          <w:szCs w:val="19"/>
          <w:rtl w:val="0"/>
        </w:rPr>
        <w:t xml:space="preserve">          </w:t>
      </w:r>
    </w:p>
    <w:p w:rsidR="00000000" w:rsidDel="00000000" w:rsidP="00000000" w:rsidRDefault="00000000" w:rsidRPr="00000000" w14:paraId="00000003">
      <w:pPr>
        <w:widowControl w:val="0"/>
        <w:spacing w:line="240" w:lineRule="auto"/>
        <w:rPr>
          <w:b w:val="1"/>
          <w:sz w:val="19"/>
          <w:szCs w:val="19"/>
        </w:rPr>
      </w:pPr>
      <w:r w:rsidDel="00000000" w:rsidR="00000000" w:rsidRPr="00000000">
        <w:rPr>
          <w:b w:val="1"/>
          <w:sz w:val="19"/>
          <w:szCs w:val="19"/>
          <w:rtl w:val="0"/>
        </w:rPr>
        <w:t xml:space="preserve">TUNNIKAVA #409</w:t>
      </w:r>
    </w:p>
    <w:p w:rsidR="00000000" w:rsidDel="00000000" w:rsidP="00000000" w:rsidRDefault="00000000" w:rsidRPr="00000000" w14:paraId="00000004">
      <w:pPr>
        <w:widowControl w:val="0"/>
        <w:spacing w:line="240" w:lineRule="auto"/>
        <w:rPr>
          <w:b w:val="1"/>
          <w:sz w:val="19"/>
          <w:szCs w:val="19"/>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7995"/>
        <w:tblGridChange w:id="0">
          <w:tblGrid>
            <w:gridCol w:w="1860"/>
            <w:gridCol w:w="7995"/>
          </w:tblGrid>
        </w:tblGridChange>
      </w:tblGrid>
      <w:tr>
        <w:trPr>
          <w:cantSplit w:val="0"/>
          <w:trHeight w:val="40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6">
            <w:pPr>
              <w:widowControl w:val="0"/>
              <w:spacing w:line="240" w:lineRule="auto"/>
              <w:rPr>
                <w:b w:val="1"/>
                <w:sz w:val="20"/>
                <w:szCs w:val="20"/>
              </w:rPr>
            </w:pPr>
            <w:bookmarkStart w:colFirst="0" w:colLast="0" w:name="_ajtjftx3w2n3" w:id="0"/>
            <w:bookmarkEnd w:id="0"/>
            <w:r w:rsidDel="00000000" w:rsidR="00000000" w:rsidRPr="00000000">
              <w:rPr>
                <w:b w:val="1"/>
                <w:sz w:val="20"/>
                <w:szCs w:val="20"/>
                <w:rtl w:val="0"/>
              </w:rPr>
              <w:t xml:space="preserve">Miks me peame kliimamuutustest rääkima?</w:t>
            </w:r>
          </w:p>
        </w:tc>
      </w:tr>
      <w:tr>
        <w:trPr>
          <w:cantSplit w:val="0"/>
          <w:trHeight w:val="2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8">
            <w:pPr>
              <w:widowControl w:val="0"/>
              <w:spacing w:line="240" w:lineRule="auto"/>
              <w:rPr>
                <w:b w:val="1"/>
                <w:color w:val="1d2129"/>
                <w:sz w:val="20"/>
                <w:szCs w:val="20"/>
              </w:rPr>
            </w:pPr>
            <w:bookmarkStart w:colFirst="0" w:colLast="0" w:name="_22q6o8i6o6xx" w:id="1"/>
            <w:bookmarkEnd w:id="1"/>
            <w:r w:rsidDel="00000000" w:rsidR="00000000" w:rsidRPr="00000000">
              <w:rPr>
                <w:b w:val="1"/>
                <w:color w:val="1d2129"/>
                <w:sz w:val="20"/>
                <w:szCs w:val="20"/>
                <w:highlight w:val="white"/>
                <w:rtl w:val="0"/>
              </w:rPr>
              <w:t xml:space="preserve">Sandra Kartau</w:t>
            </w:r>
            <w:r w:rsidDel="00000000" w:rsidR="00000000" w:rsidRPr="00000000">
              <w:rPr>
                <w:color w:val="1d2129"/>
                <w:sz w:val="20"/>
                <w:szCs w:val="20"/>
                <w:highlight w:val="white"/>
                <w:rtl w:val="0"/>
              </w:rPr>
              <w:t xml:space="preserve">, </w:t>
            </w:r>
            <w:r w:rsidDel="00000000" w:rsidR="00000000" w:rsidRPr="00000000">
              <w:rPr>
                <w:color w:val="1d2129"/>
                <w:sz w:val="20"/>
                <w:szCs w:val="20"/>
                <w:rtl w:val="0"/>
              </w:rPr>
              <w:t xml:space="preserve">keskkonna- ja kliimaaktivist</w:t>
            </w:r>
            <w:r w:rsidDel="00000000" w:rsidR="00000000" w:rsidRPr="00000000">
              <w:rPr>
                <w:rtl w:val="0"/>
              </w:rPr>
            </w:r>
          </w:p>
        </w:tc>
      </w:tr>
      <w:tr>
        <w:trPr>
          <w:cantSplit w:val="0"/>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A">
            <w:pPr>
              <w:widowControl w:val="0"/>
              <w:rPr>
                <w:sz w:val="20"/>
                <w:szCs w:val="20"/>
              </w:rPr>
            </w:pPr>
            <w:r w:rsidDel="00000000" w:rsidR="00000000" w:rsidRPr="00000000">
              <w:rPr>
                <w:sz w:val="20"/>
                <w:szCs w:val="20"/>
                <w:rtl w:val="0"/>
              </w:rPr>
              <w:t xml:space="preserve">10</w:t>
            </w:r>
            <w:r w:rsidDel="00000000" w:rsidR="00000000" w:rsidRPr="00000000">
              <w:rPr>
                <w:sz w:val="20"/>
                <w:szCs w:val="20"/>
                <w:rtl w:val="0"/>
              </w:rPr>
              <w:t xml:space="preserve">.–12. klass</w:t>
            </w:r>
          </w:p>
        </w:tc>
      </w:tr>
      <w:tr>
        <w:trPr>
          <w:cantSplit w:val="0"/>
          <w:trHeight w:val="300"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Õpilane teab, mis on kliimamuutuste mõju erinevates valdkondades ja miks peame kliimamuutusi endale teadvustama.</w:t>
            </w:r>
          </w:p>
        </w:tc>
      </w:tr>
      <w:tr>
        <w:trPr>
          <w:cantSplit w:val="0"/>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E">
            <w:pPr>
              <w:widowControl w:val="0"/>
              <w:rPr>
                <w:sz w:val="20"/>
                <w:szCs w:val="20"/>
              </w:rPr>
            </w:pPr>
            <w:r w:rsidDel="00000000" w:rsidR="00000000" w:rsidRPr="00000000">
              <w:rPr>
                <w:sz w:val="20"/>
                <w:szCs w:val="20"/>
                <w:highlight w:val="white"/>
                <w:rtl w:val="0"/>
              </w:rPr>
              <w:t xml:space="preserve">rohepädevus, loodusteaduste pädevus, kodanikupädevus, enesemääratluspädevus</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0">
            <w:pPr>
              <w:widowControl w:val="0"/>
              <w:numPr>
                <w:ilvl w:val="0"/>
                <w:numId w:val="6"/>
              </w:numPr>
              <w:ind w:left="720" w:hanging="360"/>
              <w:rPr>
                <w:sz w:val="20"/>
                <w:szCs w:val="20"/>
              </w:rPr>
            </w:pPr>
            <w:r w:rsidDel="00000000" w:rsidR="00000000" w:rsidRPr="00000000">
              <w:rPr>
                <w:sz w:val="20"/>
                <w:szCs w:val="20"/>
                <w:rtl w:val="0"/>
              </w:rPr>
              <w:t xml:space="preserve">5-</w:t>
            </w:r>
            <w:r w:rsidDel="00000000" w:rsidR="00000000" w:rsidRPr="00000000">
              <w:rPr>
                <w:sz w:val="20"/>
                <w:szCs w:val="20"/>
                <w:rtl w:val="0"/>
              </w:rPr>
              <w:t xml:space="preserve">10 minutit õpilaste häälestus e-tunniks;</w:t>
            </w:r>
          </w:p>
          <w:p w:rsidR="00000000" w:rsidDel="00000000" w:rsidP="00000000" w:rsidRDefault="00000000" w:rsidRPr="00000000" w14:paraId="00000011">
            <w:pPr>
              <w:widowControl w:val="0"/>
              <w:numPr>
                <w:ilvl w:val="0"/>
                <w:numId w:val="2"/>
              </w:numPr>
              <w:ind w:left="720" w:hanging="360"/>
              <w:rPr>
                <w:sz w:val="20"/>
                <w:szCs w:val="20"/>
              </w:rPr>
            </w:pPr>
            <w:r w:rsidDel="00000000" w:rsidR="00000000" w:rsidRPr="00000000">
              <w:rPr>
                <w:sz w:val="20"/>
                <w:szCs w:val="20"/>
                <w:rtl w:val="0"/>
              </w:rPr>
              <w:t xml:space="preserve">20 minutit ülekanne;</w:t>
            </w:r>
          </w:p>
          <w:p w:rsidR="00000000" w:rsidDel="00000000" w:rsidP="00000000" w:rsidRDefault="00000000" w:rsidRPr="00000000" w14:paraId="00000012">
            <w:pPr>
              <w:widowControl w:val="0"/>
              <w:numPr>
                <w:ilvl w:val="0"/>
                <w:numId w:val="2"/>
              </w:numPr>
              <w:ind w:left="720" w:hanging="360"/>
              <w:rPr>
                <w:sz w:val="20"/>
                <w:szCs w:val="20"/>
              </w:rPr>
            </w:pPr>
            <w:r w:rsidDel="00000000" w:rsidR="00000000" w:rsidRPr="00000000">
              <w:rPr>
                <w:sz w:val="20"/>
                <w:szCs w:val="20"/>
                <w:rtl w:val="0"/>
              </w:rPr>
              <w:t xml:space="preserve">15 minutit+ õpilaste grupitöö (</w:t>
            </w:r>
            <w:r w:rsidDel="00000000" w:rsidR="00000000" w:rsidRPr="00000000">
              <w:rPr>
                <w:b w:val="1"/>
                <w:sz w:val="20"/>
                <w:szCs w:val="20"/>
                <w:rtl w:val="0"/>
              </w:rPr>
              <w:t xml:space="preserve">võimalusel tehke õpilaste grupitööd paaristunnis, et jätkuks aega teemadega süvitsi minna. Alternatiivina tehke grupitöö järgmises tunnis või jätke individuaalseks kodutööks</w:t>
            </w:r>
            <w:r w:rsidDel="00000000" w:rsidR="00000000" w:rsidRPr="00000000">
              <w:rPr>
                <w:sz w:val="20"/>
                <w:szCs w:val="20"/>
                <w:rtl w:val="0"/>
              </w:rPr>
              <w:t xml:space="preserve">).       </w:t>
            </w:r>
            <w:r w:rsidDel="00000000" w:rsidR="00000000" w:rsidRPr="00000000">
              <w:rPr>
                <w:rtl w:val="0"/>
              </w:rPr>
            </w:r>
          </w:p>
        </w:tc>
      </w:tr>
      <w:tr>
        <w:trPr>
          <w:cantSplit w:val="0"/>
          <w:trHeight w:val="1770" w:hRule="atLeast"/>
          <w:tblHeader w:val="0"/>
        </w:trPr>
        <w:tc>
          <w:tcPr/>
          <w:p w:rsidR="00000000" w:rsidDel="00000000" w:rsidP="00000000" w:rsidRDefault="00000000" w:rsidRPr="00000000" w14:paraId="00000013">
            <w:pPr>
              <w:widowControl w:val="0"/>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4">
            <w:pPr>
              <w:widowControl w:val="0"/>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5">
            <w:pPr>
              <w:widowControl w:val="0"/>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6">
            <w:pPr>
              <w:widowControl w:val="0"/>
              <w:numPr>
                <w:ilvl w:val="0"/>
                <w:numId w:val="1"/>
              </w:numPr>
              <w:ind w:left="566.9291338582675" w:hanging="360"/>
              <w:jc w:val="both"/>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7">
            <w:pPr>
              <w:widowControl w:val="0"/>
              <w:numPr>
                <w:ilvl w:val="0"/>
                <w:numId w:val="1"/>
              </w:numPr>
              <w:ind w:left="566.9291338582675" w:hanging="360"/>
              <w:jc w:val="both"/>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8">
            <w:pPr>
              <w:widowControl w:val="0"/>
              <w:numPr>
                <w:ilvl w:val="0"/>
                <w:numId w:val="1"/>
              </w:numPr>
              <w:ind w:left="566.9291338582675" w:hanging="360"/>
              <w:jc w:val="both"/>
              <w:rPr>
                <w:sz w:val="20"/>
                <w:szCs w:val="20"/>
                <w:u w:val="none"/>
              </w:rPr>
            </w:pPr>
            <w:r w:rsidDel="00000000" w:rsidR="00000000" w:rsidRPr="00000000">
              <w:rPr>
                <w:sz w:val="20"/>
                <w:szCs w:val="20"/>
                <w:rtl w:val="0"/>
              </w:rPr>
              <w:t xml:space="preserve">Tutvuge õpilaste töölehega ning printige need välja ja jagage õpilastele.</w:t>
            </w:r>
          </w:p>
          <w:p w:rsidR="00000000" w:rsidDel="00000000" w:rsidP="00000000" w:rsidRDefault="00000000" w:rsidRPr="00000000" w14:paraId="00000019">
            <w:pPr>
              <w:widowControl w:val="0"/>
              <w:numPr>
                <w:ilvl w:val="0"/>
                <w:numId w:val="1"/>
              </w:numPr>
              <w:ind w:left="566.9291338582675" w:hanging="360"/>
              <w:jc w:val="both"/>
              <w:rPr>
                <w:sz w:val="20"/>
                <w:szCs w:val="20"/>
                <w:u w:val="none"/>
              </w:rPr>
            </w:pPr>
            <w:r w:rsidDel="00000000" w:rsidR="00000000" w:rsidRPr="00000000">
              <w:rPr>
                <w:sz w:val="20"/>
                <w:szCs w:val="20"/>
                <w:rtl w:val="0"/>
              </w:rPr>
              <w:t xml:space="preserve">Grupitöö tegemiseks võite jagada igale grupile suured A3 paberid, värvilised markerid, </w:t>
            </w:r>
            <w:r w:rsidDel="00000000" w:rsidR="00000000" w:rsidRPr="00000000">
              <w:rPr>
                <w:i w:val="1"/>
                <w:sz w:val="20"/>
                <w:szCs w:val="20"/>
                <w:rtl w:val="0"/>
              </w:rPr>
              <w:t xml:space="preserve">post-it</w:t>
            </w:r>
            <w:r w:rsidDel="00000000" w:rsidR="00000000" w:rsidRPr="00000000">
              <w:rPr>
                <w:sz w:val="20"/>
                <w:szCs w:val="20"/>
                <w:rtl w:val="0"/>
              </w:rPr>
              <w:t xml:space="preserve"> märkmepaberid jm, millega nad saavad oma mõtteid visualiseerida ning teistele hiljem esitleda.</w:t>
            </w:r>
          </w:p>
        </w:tc>
      </w:tr>
      <w:tr>
        <w:trPr>
          <w:cantSplit w:val="0"/>
          <w:trHeight w:val="870" w:hRule="atLeast"/>
          <w:tblHeader w:val="0"/>
        </w:trPr>
        <w:tc>
          <w:tcPr/>
          <w:p w:rsidR="00000000" w:rsidDel="00000000" w:rsidP="00000000" w:rsidRDefault="00000000" w:rsidRPr="00000000" w14:paraId="0000001A">
            <w:pPr>
              <w:widowControl w:val="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Sel e-tunnil on väga konkreetne eesmärk: analüüsida kliimamuutustest rääkimise olulisust. Oleme ju kõik juba kliimamuutustest kuulnud, aga miks me seda ikka tegeme peame? Läheneme küsimusele filosoofilisemalt ning mõtestame kliimamuutuste konteksti igapäevases elus. Seda aitab teha keskkonna- ja kliimaaktivist Sandra noorte keskkonnaalgatusest Fridays For Future</w:t>
            </w:r>
            <w:r w:rsidDel="00000000" w:rsidR="00000000" w:rsidRPr="00000000">
              <w:rPr>
                <w:sz w:val="20"/>
                <w:szCs w:val="20"/>
                <w:rtl w:val="0"/>
              </w:rPr>
              <w:t xml:space="preserve">. </w:t>
            </w:r>
            <w:r w:rsidDel="00000000" w:rsidR="00000000" w:rsidRPr="00000000">
              <w:rPr>
                <w:sz w:val="20"/>
                <w:szCs w:val="20"/>
                <w:rtl w:val="0"/>
              </w:rPr>
              <w:t xml:space="preserve">E-tund on valminud Haridus- ja Teadusministeeriumi strateegilise partnerluse raames.</w:t>
            </w:r>
            <w:r w:rsidDel="00000000" w:rsidR="00000000" w:rsidRPr="00000000">
              <w:rPr>
                <w:rtl w:val="0"/>
              </w:rPr>
            </w:r>
          </w:p>
        </w:tc>
      </w:tr>
    </w:tbl>
    <w:p w:rsidR="00000000" w:rsidDel="00000000" w:rsidP="00000000" w:rsidRDefault="00000000" w:rsidRPr="00000000" w14:paraId="0000001C">
      <w:pPr>
        <w:widowControl w:val="0"/>
        <w:rPr>
          <w:b w:val="1"/>
          <w:sz w:val="20"/>
          <w:szCs w:val="20"/>
        </w:rPr>
      </w:pPr>
      <w:bookmarkStart w:colFirst="0" w:colLast="0" w:name="_gjdgxs" w:id="2"/>
      <w:bookmarkEnd w:id="2"/>
      <w:r w:rsidDel="00000000" w:rsidR="00000000" w:rsidRPr="00000000">
        <w:rPr>
          <w:rtl w:val="0"/>
        </w:rPr>
      </w:r>
    </w:p>
    <w:tbl>
      <w:tblPr>
        <w:tblStyle w:val="Table2"/>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7995"/>
        <w:tblGridChange w:id="0">
          <w:tblGrid>
            <w:gridCol w:w="1860"/>
            <w:gridCol w:w="7995"/>
          </w:tblGrid>
        </w:tblGridChange>
      </w:tblGrid>
      <w:tr>
        <w:trPr>
          <w:cantSplit w:val="0"/>
          <w:tblHeader w:val="0"/>
        </w:trPr>
        <w:tc>
          <w:tcPr/>
          <w:p w:rsidR="00000000" w:rsidDel="00000000" w:rsidP="00000000" w:rsidRDefault="00000000" w:rsidRPr="00000000" w14:paraId="0000001D">
            <w:pPr>
              <w:widowControl w:val="0"/>
              <w:rPr>
                <w:b w:val="1"/>
                <w:sz w:val="20"/>
                <w:szCs w:val="20"/>
              </w:rPr>
            </w:pPr>
            <w:r w:rsidDel="00000000" w:rsidR="00000000" w:rsidRPr="00000000">
              <w:rPr>
                <w:b w:val="1"/>
                <w:sz w:val="20"/>
                <w:szCs w:val="20"/>
                <w:rtl w:val="0"/>
              </w:rPr>
              <w:t xml:space="preserve">Häälestus</w:t>
            </w:r>
          </w:p>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5-</w:t>
            </w:r>
            <w:r w:rsidDel="00000000" w:rsidR="00000000" w:rsidRPr="00000000">
              <w:rPr>
                <w:sz w:val="20"/>
                <w:szCs w:val="20"/>
                <w:rtl w:val="0"/>
              </w:rPr>
              <w:t xml:space="preserve">10 min</w:t>
            </w:r>
          </w:p>
        </w:tc>
        <w:tc>
          <w:tcPr/>
          <w:p w:rsidR="00000000" w:rsidDel="00000000" w:rsidP="00000000" w:rsidRDefault="00000000" w:rsidRPr="00000000" w14:paraId="0000001F">
            <w:pPr>
              <w:widowControl w:val="0"/>
              <w:rPr>
                <w:b w:val="1"/>
                <w:sz w:val="20"/>
                <w:szCs w:val="20"/>
              </w:rPr>
            </w:pPr>
            <w:r w:rsidDel="00000000" w:rsidR="00000000" w:rsidRPr="00000000">
              <w:rPr>
                <w:b w:val="1"/>
                <w:sz w:val="20"/>
                <w:szCs w:val="20"/>
                <w:rtl w:val="0"/>
              </w:rPr>
              <w:t xml:space="preserve">HÄÄLESTUS</w:t>
            </w:r>
          </w:p>
          <w:p w:rsidR="00000000" w:rsidDel="00000000" w:rsidP="00000000" w:rsidRDefault="00000000" w:rsidRPr="00000000" w14:paraId="00000020">
            <w:pPr>
              <w:widowControl w:val="0"/>
              <w:ind w:left="0" w:firstLine="0"/>
              <w:rPr>
                <w:sz w:val="20"/>
                <w:szCs w:val="20"/>
              </w:rPr>
            </w:pPr>
            <w:r w:rsidDel="00000000" w:rsidR="00000000" w:rsidRPr="00000000">
              <w:rPr>
                <w:sz w:val="20"/>
                <w:szCs w:val="20"/>
                <w:rtl w:val="0"/>
              </w:rPr>
              <w:t xml:space="preserve">Paluge õpilastel täita üksi või paaris mõttekaart kliimamuutuste kohta (töölehe esimene ülesanne).</w:t>
            </w:r>
            <w:r w:rsidDel="00000000" w:rsidR="00000000" w:rsidRPr="00000000">
              <w:rPr>
                <w:rtl w:val="0"/>
              </w:rPr>
            </w:r>
          </w:p>
        </w:tc>
      </w:tr>
      <w:tr>
        <w:trPr>
          <w:cantSplit w:val="0"/>
          <w:tblHeader w:val="0"/>
        </w:trPr>
        <w:tc>
          <w:tcPr/>
          <w:p w:rsidR="00000000" w:rsidDel="00000000" w:rsidP="00000000" w:rsidRDefault="00000000" w:rsidRPr="00000000" w14:paraId="00000021">
            <w:pPr>
              <w:widowControl w:val="0"/>
              <w:rPr>
                <w:b w:val="1"/>
                <w:sz w:val="20"/>
                <w:szCs w:val="20"/>
              </w:rPr>
            </w:pPr>
            <w:r w:rsidDel="00000000" w:rsidR="00000000" w:rsidRPr="00000000">
              <w:rPr>
                <w:b w:val="1"/>
                <w:sz w:val="20"/>
                <w:szCs w:val="20"/>
                <w:rtl w:val="0"/>
              </w:rPr>
              <w:t xml:space="preserve">Ülekande vaatamine</w:t>
            </w:r>
          </w:p>
          <w:p w:rsidR="00000000" w:rsidDel="00000000" w:rsidP="00000000" w:rsidRDefault="00000000" w:rsidRPr="00000000" w14:paraId="00000022">
            <w:pPr>
              <w:widowControl w:val="0"/>
              <w:rPr>
                <w:b w:val="1"/>
                <w:sz w:val="20"/>
                <w:szCs w:val="20"/>
              </w:rPr>
            </w:pPr>
            <w:r w:rsidDel="00000000" w:rsidR="00000000" w:rsidRPr="00000000">
              <w:rPr>
                <w:b w:val="1"/>
                <w:sz w:val="20"/>
                <w:szCs w:val="20"/>
                <w:rtl w:val="0"/>
              </w:rPr>
              <w:t xml:space="preserve">20 min</w:t>
            </w:r>
          </w:p>
        </w:tc>
        <w:tc>
          <w:tcPr/>
          <w:p w:rsidR="00000000" w:rsidDel="00000000" w:rsidP="00000000" w:rsidRDefault="00000000" w:rsidRPr="00000000" w14:paraId="00000023">
            <w:pPr>
              <w:widowControl w:val="0"/>
              <w:spacing w:line="240" w:lineRule="auto"/>
              <w:ind w:left="0" w:right="330" w:firstLine="0"/>
              <w:jc w:val="both"/>
              <w:rPr>
                <w:sz w:val="20"/>
                <w:szCs w:val="20"/>
              </w:rPr>
            </w:pPr>
            <w:r w:rsidDel="00000000" w:rsidR="00000000" w:rsidRPr="00000000">
              <w:rPr>
                <w:sz w:val="20"/>
                <w:szCs w:val="20"/>
                <w:rtl w:val="0"/>
              </w:rPr>
              <w:t xml:space="preserve">Vaadake YouTube’i ülekannet. </w:t>
            </w:r>
            <w:r w:rsidDel="00000000" w:rsidR="00000000" w:rsidRPr="00000000">
              <w:rPr>
                <w:b w:val="1"/>
                <w:sz w:val="20"/>
                <w:szCs w:val="20"/>
                <w:rtl w:val="0"/>
              </w:rPr>
              <w:t xml:space="preserve">Kuna tegemist on tavapärasest teistsuguse formaadiga, jätke meile hiljem kindlasti selle kohta tagasisidet</w:t>
            </w:r>
            <w:r w:rsidDel="00000000" w:rsidR="00000000" w:rsidRPr="00000000">
              <w:rPr>
                <w:sz w:val="20"/>
                <w:szCs w:val="20"/>
                <w:rtl w:val="0"/>
              </w:rPr>
              <w:t xml:space="preserve"> siin: </w:t>
            </w:r>
            <w:hyperlink r:id="rId7">
              <w:r w:rsidDel="00000000" w:rsidR="00000000" w:rsidRPr="00000000">
                <w:rPr>
                  <w:color w:val="1155cc"/>
                  <w:sz w:val="20"/>
                  <w:szCs w:val="20"/>
                  <w:u w:val="single"/>
                  <w:rtl w:val="0"/>
                </w:rPr>
                <w:t xml:space="preserve">https://etunnid.tagasikooli.ee/e-tund/miks-me-peame-kliimamuutustest-raakima/</w:t>
              </w:r>
            </w:hyperlink>
            <w:r w:rsidDel="00000000" w:rsidR="00000000" w:rsidRPr="00000000">
              <w:rPr>
                <w:sz w:val="20"/>
                <w:szCs w:val="20"/>
                <w:rtl w:val="0"/>
              </w:rPr>
              <w:t xml:space="preserve"> </w:t>
            </w:r>
            <w:r w:rsidDel="00000000" w:rsidR="00000000" w:rsidRPr="00000000">
              <w:rPr>
                <w:rtl w:val="0"/>
              </w:rPr>
            </w:r>
          </w:p>
        </w:tc>
      </w:tr>
      <w:tr>
        <w:trPr>
          <w:cantSplit w:val="0"/>
          <w:trHeight w:val="1455" w:hRule="atLeast"/>
          <w:tblHeader w:val="0"/>
        </w:trPr>
        <w:tc>
          <w:tcPr/>
          <w:p w:rsidR="00000000" w:rsidDel="00000000" w:rsidP="00000000" w:rsidRDefault="00000000" w:rsidRPr="00000000" w14:paraId="00000024">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25">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26">
            <w:pPr>
              <w:widowControl w:val="0"/>
              <w:spacing w:line="276" w:lineRule="auto"/>
              <w:rPr>
                <w:b w:val="1"/>
                <w:sz w:val="20"/>
                <w:szCs w:val="20"/>
              </w:rPr>
            </w:pPr>
            <w:r w:rsidDel="00000000" w:rsidR="00000000" w:rsidRPr="00000000">
              <w:rPr>
                <w:b w:val="1"/>
                <w:sz w:val="20"/>
                <w:szCs w:val="20"/>
                <w:rtl w:val="0"/>
              </w:rPr>
              <w:t xml:space="preserve">15 min</w:t>
            </w:r>
          </w:p>
        </w:tc>
        <w:tc>
          <w:tcPr/>
          <w:p w:rsidR="00000000" w:rsidDel="00000000" w:rsidP="00000000" w:rsidRDefault="00000000" w:rsidRPr="00000000" w14:paraId="00000027">
            <w:pPr>
              <w:rPr>
                <w:b w:val="1"/>
                <w:sz w:val="26"/>
                <w:szCs w:val="26"/>
              </w:rPr>
            </w:pPr>
            <w:r w:rsidDel="00000000" w:rsidR="00000000" w:rsidRPr="00000000">
              <w:rPr>
                <w:b w:val="1"/>
                <w:sz w:val="26"/>
                <w:szCs w:val="26"/>
                <w:rtl w:val="0"/>
              </w:rPr>
              <w:t xml:space="preserve">Tööleht “Miks me peame kliimamuutustest rääkima?”</w:t>
            </w:r>
          </w:p>
          <w:p w:rsidR="00000000" w:rsidDel="00000000" w:rsidP="00000000" w:rsidRDefault="00000000" w:rsidRPr="00000000" w14:paraId="00000028">
            <w:pPr>
              <w:rPr>
                <w:b w:val="1"/>
                <w:sz w:val="26"/>
                <w:szCs w:val="26"/>
              </w:rPr>
            </w:pPr>
            <w:r w:rsidDel="00000000" w:rsidR="00000000" w:rsidRPr="00000000">
              <w:rPr>
                <w:rtl w:val="0"/>
              </w:rPr>
            </w:r>
          </w:p>
          <w:p w:rsidR="00000000" w:rsidDel="00000000" w:rsidP="00000000" w:rsidRDefault="00000000" w:rsidRPr="00000000" w14:paraId="00000029">
            <w:pPr>
              <w:widowControl w:val="0"/>
              <w:shd w:fill="ffffff" w:val="clear"/>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2A">
            <w:pPr>
              <w:widowControl w:val="0"/>
              <w:numPr>
                <w:ilvl w:val="0"/>
                <w:numId w:val="3"/>
              </w:numPr>
              <w:ind w:left="720" w:hanging="360"/>
              <w:jc w:val="both"/>
              <w:rPr>
                <w:sz w:val="20"/>
                <w:szCs w:val="20"/>
              </w:rPr>
            </w:pPr>
            <w:r w:rsidDel="00000000" w:rsidR="00000000" w:rsidRPr="00000000">
              <w:rPr>
                <w:sz w:val="20"/>
                <w:szCs w:val="20"/>
                <w:rtl w:val="0"/>
              </w:rPr>
              <w:t xml:space="preserve">enne ülekannet täida pinginaabriga mõttekaart</w:t>
            </w:r>
          </w:p>
          <w:p w:rsidR="00000000" w:rsidDel="00000000" w:rsidP="00000000" w:rsidRDefault="00000000" w:rsidRPr="00000000" w14:paraId="0000002B">
            <w:pPr>
              <w:widowControl w:val="0"/>
              <w:numPr>
                <w:ilvl w:val="0"/>
                <w:numId w:val="3"/>
              </w:numPr>
              <w:ind w:left="720" w:hanging="360"/>
              <w:jc w:val="both"/>
              <w:rPr>
                <w:sz w:val="20"/>
                <w:szCs w:val="20"/>
              </w:rPr>
            </w:pPr>
            <w:r w:rsidDel="00000000" w:rsidR="00000000" w:rsidRPr="00000000">
              <w:rPr>
                <w:sz w:val="20"/>
                <w:szCs w:val="20"/>
                <w:rtl w:val="0"/>
              </w:rPr>
              <w:t xml:space="preserve">pärast ülekannet tee läbi grupitöö</w:t>
            </w:r>
            <w:r w:rsidDel="00000000" w:rsidR="00000000" w:rsidRPr="00000000">
              <w:rPr>
                <w:rtl w:val="0"/>
              </w:rPr>
            </w:r>
          </w:p>
          <w:p w:rsidR="00000000" w:rsidDel="00000000" w:rsidP="00000000" w:rsidRDefault="00000000" w:rsidRPr="00000000" w14:paraId="0000002C">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2D">
            <w:pPr>
              <w:widowControl w:val="0"/>
              <w:spacing w:after="200" w:line="240" w:lineRule="auto"/>
              <w:jc w:val="both"/>
              <w:rPr>
                <w:b w:val="1"/>
                <w:color w:val="45818e"/>
              </w:rPr>
            </w:pPr>
            <w:r w:rsidDel="00000000" w:rsidR="00000000" w:rsidRPr="00000000">
              <w:rPr>
                <w:b w:val="1"/>
                <w:color w:val="45818e"/>
                <w:rtl w:val="0"/>
              </w:rPr>
              <w:t xml:space="preserve">ENNE OTSEÜLEKANDE VAATAMIST TÄIDA MÕTTEKAART</w:t>
            </w:r>
          </w:p>
          <w:p w:rsidR="00000000" w:rsidDel="00000000" w:rsidP="00000000" w:rsidRDefault="00000000" w:rsidRPr="00000000" w14:paraId="0000002E">
            <w:pPr>
              <w:widowControl w:val="0"/>
              <w:spacing w:after="200" w:line="240" w:lineRule="auto"/>
              <w:jc w:val="both"/>
              <w:rPr>
                <w:b w:val="1"/>
                <w:color w:val="45818e"/>
              </w:rPr>
            </w:pPr>
            <w:r w:rsidDel="00000000" w:rsidR="00000000" w:rsidRPr="00000000">
              <w:rPr>
                <w:sz w:val="20"/>
                <w:szCs w:val="20"/>
                <w:rtl w:val="0"/>
              </w:rPr>
              <w:t xml:space="preserve">Aruta koos pinginaabriga, milline mõju on kliimamuutustel järgmistele aspektidele. Pange ringide sisse kirja märksõnad. Kahele alumisele tühjale ringile mõelge lisaks veel 2 aspekti, mida kliimamuutused mõjutavad.</w:t>
            </w:r>
            <w:r w:rsidDel="00000000" w:rsidR="00000000" w:rsidRPr="00000000">
              <w:rPr>
                <w:rtl w:val="0"/>
              </w:rPr>
            </w:r>
          </w:p>
          <w:p w:rsidR="00000000" w:rsidDel="00000000" w:rsidP="00000000" w:rsidRDefault="00000000" w:rsidRPr="00000000" w14:paraId="0000002F">
            <w:pPr>
              <w:widowControl w:val="0"/>
              <w:spacing w:after="200" w:line="240" w:lineRule="auto"/>
              <w:ind w:hanging="708.6614173228347"/>
              <w:jc w:val="center"/>
              <w:rPr>
                <w:b w:val="1"/>
                <w:color w:val="45818e"/>
              </w:rPr>
            </w:pPr>
            <w:r w:rsidDel="00000000" w:rsidR="00000000" w:rsidRPr="00000000">
              <w:rPr>
                <w:b w:val="1"/>
                <w:color w:val="45818e"/>
              </w:rPr>
              <w:drawing>
                <wp:inline distB="114300" distT="114300" distL="114300" distR="114300">
                  <wp:extent cx="3924300" cy="3515337"/>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924300" cy="3515337"/>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b w:val="1"/>
                <w:color w:val="45818e"/>
              </w:rPr>
            </w:pPr>
            <w:r w:rsidDel="00000000" w:rsidR="00000000" w:rsidRPr="00000000">
              <w:rPr>
                <w:b w:val="1"/>
                <w:color w:val="45818e"/>
                <w:rtl w:val="0"/>
              </w:rPr>
              <w:t xml:space="preserve">OTSEÜLEKANDE JÄREL TEHKE GRUPITÖÖ JA ESITAGE OMA TULEMUSI KLASSILE</w:t>
            </w:r>
          </w:p>
          <w:p w:rsidR="00000000" w:rsidDel="00000000" w:rsidP="00000000" w:rsidRDefault="00000000" w:rsidRPr="00000000" w14:paraId="00000031">
            <w:pPr>
              <w:rPr>
                <w:b w:val="1"/>
                <w:color w:val="45818e"/>
              </w:rPr>
            </w:pP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sz w:val="20"/>
                <w:szCs w:val="20"/>
                <w:rtl w:val="0"/>
              </w:rPr>
              <w:t xml:space="preserve">Jagunege 2-4 liikme suurustesse gruppidesse. All on välja toodud 3 arutelupunkti. Teie ülesanne on rühmaga ühiselt punktid läbi arutada, vajalik uurimistöö teha ning kirja panna teie ideed ning arvamused seoses teemadega. Kui kõik grupid on lõpetanud, esitlege oma peamisi ideid ning tulemusi ka teistele. Soovi korral võib ülesannet teha ka individuaalselt. Kui aeg klassis otsa saab, tehke ülesanne kodus üksi või paarides lõpuni ning esitlege tulemusi järgmises tunnis.</w:t>
              <w:br w:type="textWrapping"/>
            </w:r>
            <w:r w:rsidDel="00000000" w:rsidR="00000000" w:rsidRPr="00000000">
              <w:rPr>
                <w:rtl w:val="0"/>
              </w:rPr>
            </w:r>
          </w:p>
          <w:p w:rsidR="00000000" w:rsidDel="00000000" w:rsidP="00000000" w:rsidRDefault="00000000" w:rsidRPr="00000000" w14:paraId="00000033">
            <w:pPr>
              <w:numPr>
                <w:ilvl w:val="0"/>
                <w:numId w:val="4"/>
              </w:numPr>
              <w:spacing w:line="276" w:lineRule="auto"/>
              <w:ind w:left="720" w:hanging="360"/>
              <w:jc w:val="both"/>
            </w:pPr>
            <w:r w:rsidDel="00000000" w:rsidR="00000000" w:rsidRPr="00000000">
              <w:rPr>
                <w:b w:val="1"/>
                <w:sz w:val="20"/>
                <w:szCs w:val="20"/>
                <w:rtl w:val="0"/>
              </w:rPr>
              <w:t xml:space="preserve">Analüüsi enda igapäeva. Millistes olukordades puutud kokku liigsete kasvuhoonegaaside õhkupaiskamisega? Kust tulevad süsteemidesse liigsed sisendid?</w:t>
            </w:r>
            <w:r w:rsidDel="00000000" w:rsidR="00000000" w:rsidRPr="00000000">
              <w:rPr>
                <w:sz w:val="20"/>
                <w:szCs w:val="20"/>
                <w:rtl w:val="0"/>
              </w:rPr>
              <w:t xml:space="preserve"> </w:t>
            </w:r>
          </w:p>
          <w:p w:rsidR="00000000" w:rsidDel="00000000" w:rsidP="00000000" w:rsidRDefault="00000000" w:rsidRPr="00000000" w14:paraId="00000034">
            <w:pPr>
              <w:numPr>
                <w:ilvl w:val="1"/>
                <w:numId w:val="4"/>
              </w:numPr>
              <w:spacing w:line="276" w:lineRule="auto"/>
              <w:ind w:left="1440" w:hanging="360"/>
              <w:jc w:val="both"/>
            </w:pPr>
            <w:r w:rsidDel="00000000" w:rsidR="00000000" w:rsidRPr="00000000">
              <w:rPr>
                <w:sz w:val="20"/>
                <w:szCs w:val="20"/>
                <w:rtl w:val="0"/>
              </w:rPr>
              <w:t xml:space="preserve">Näide: Ärkan üles ja söön hommikuks kanamune peekoniga ja kõrvale paar võileiba. Kust need kanamunad minuni jõuavad? Kas need on pärit Eestist või kuskilt kaugemalt? Millises pakendis need on? Millised lisasisenditest toodetele ja protsessidele on täiesti mõttetud kasvuhoonegaaside õhkupaiskajad? Näiteks, kui munad oleksid pärit lähedalt talust ja korduvkasutatavasse pakendisse pandud, siis oleks mõttetuid sisendeid (transport, reklaam, suur kaubanduskeskus) vähem. </w:t>
            </w:r>
          </w:p>
          <w:p w:rsidR="00000000" w:rsidDel="00000000" w:rsidP="00000000" w:rsidRDefault="00000000" w:rsidRPr="00000000" w14:paraId="00000035">
            <w:pPr>
              <w:numPr>
                <w:ilvl w:val="0"/>
                <w:numId w:val="4"/>
              </w:numPr>
              <w:spacing w:line="276" w:lineRule="auto"/>
              <w:ind w:left="720" w:hanging="360"/>
              <w:jc w:val="both"/>
              <w:rPr>
                <w:b w:val="1"/>
              </w:rPr>
            </w:pPr>
            <w:r w:rsidDel="00000000" w:rsidR="00000000" w:rsidRPr="00000000">
              <w:rPr>
                <w:b w:val="1"/>
                <w:sz w:val="20"/>
                <w:szCs w:val="20"/>
                <w:rtl w:val="0"/>
              </w:rPr>
              <w:t xml:space="preserve">Millises olukorras oleksid Sina nõus aktiivseks muutuma? </w:t>
            </w:r>
          </w:p>
          <w:p w:rsidR="00000000" w:rsidDel="00000000" w:rsidP="00000000" w:rsidRDefault="00000000" w:rsidRPr="00000000" w14:paraId="00000036">
            <w:pPr>
              <w:numPr>
                <w:ilvl w:val="1"/>
                <w:numId w:val="4"/>
              </w:numPr>
              <w:spacing w:line="276" w:lineRule="auto"/>
              <w:ind w:left="1440" w:hanging="360"/>
              <w:jc w:val="both"/>
            </w:pPr>
            <w:r w:rsidDel="00000000" w:rsidR="00000000" w:rsidRPr="00000000">
              <w:rPr>
                <w:sz w:val="20"/>
                <w:szCs w:val="20"/>
                <w:rtl w:val="0"/>
              </w:rPr>
              <w:t xml:space="preserve">Mõttenäide: Sinu kodukoha metsa hakatakse järsult raiuma ja Sa hakkad maanteede ääres märkama loomade laipu, kes oma elukohast põgenevad.</w:t>
            </w:r>
          </w:p>
          <w:p w:rsidR="00000000" w:rsidDel="00000000" w:rsidP="00000000" w:rsidRDefault="00000000" w:rsidRPr="00000000" w14:paraId="00000037">
            <w:pPr>
              <w:numPr>
                <w:ilvl w:val="1"/>
                <w:numId w:val="4"/>
              </w:numPr>
              <w:spacing w:line="276" w:lineRule="auto"/>
              <w:ind w:left="1440" w:hanging="360"/>
              <w:jc w:val="both"/>
            </w:pPr>
            <w:r w:rsidDel="00000000" w:rsidR="00000000" w:rsidRPr="00000000">
              <w:rPr>
                <w:sz w:val="20"/>
                <w:szCs w:val="20"/>
                <w:rtl w:val="0"/>
              </w:rPr>
              <w:t xml:space="preserve">Mõttenäide: Sa saad teada, et Su parim sõber on gei ja tunneb, et ta õigused ei ole kaitstud.</w:t>
            </w:r>
          </w:p>
          <w:p w:rsidR="00000000" w:rsidDel="00000000" w:rsidP="00000000" w:rsidRDefault="00000000" w:rsidRPr="00000000" w14:paraId="00000038">
            <w:pPr>
              <w:numPr>
                <w:ilvl w:val="0"/>
                <w:numId w:val="4"/>
              </w:numPr>
              <w:spacing w:line="276" w:lineRule="auto"/>
              <w:ind w:left="720" w:hanging="360"/>
              <w:jc w:val="both"/>
            </w:pPr>
            <w:r w:rsidDel="00000000" w:rsidR="00000000" w:rsidRPr="00000000">
              <w:rPr>
                <w:b w:val="1"/>
                <w:sz w:val="20"/>
                <w:szCs w:val="20"/>
                <w:rtl w:val="0"/>
              </w:rPr>
              <w:t xml:space="preserve">Millise ühiskondliku süsteemi põhimõtetega Sa kõige rohkem samastud? </w:t>
            </w:r>
            <w:r w:rsidDel="00000000" w:rsidR="00000000" w:rsidRPr="00000000">
              <w:rPr>
                <w:sz w:val="20"/>
                <w:szCs w:val="20"/>
                <w:rtl w:val="0"/>
              </w:rPr>
              <w:t xml:space="preserve">(võivad olla nii filosoofilised, majanduslikud, religioossed kui ka ajaloolised). Valesid vastuseid ei ole. Kõik inimesed tajuvad süsteeme enda ümber erinevalt, kuid hea on uurida erinevate variantide kohta. Tee selgeks nende põhimõtted. </w:t>
            </w:r>
          </w:p>
          <w:p w:rsidR="00000000" w:rsidDel="00000000" w:rsidP="00000000" w:rsidRDefault="00000000" w:rsidRPr="00000000" w14:paraId="00000039">
            <w:pPr>
              <w:numPr>
                <w:ilvl w:val="1"/>
                <w:numId w:val="4"/>
              </w:numPr>
              <w:spacing w:line="276" w:lineRule="auto"/>
              <w:ind w:left="1440" w:hanging="360"/>
              <w:jc w:val="both"/>
            </w:pPr>
            <w:r w:rsidDel="00000000" w:rsidR="00000000" w:rsidRPr="00000000">
              <w:rPr>
                <w:sz w:val="20"/>
                <w:szCs w:val="20"/>
                <w:rtl w:val="0"/>
              </w:rPr>
              <w:t xml:space="preserve">Näiteks: kommunism // sotsialism // kapitalism // vabaturumajandus // nihilism // anarhism // mendiriik // demokraatia erinevad vormid // narodniklus</w:t>
            </w:r>
          </w:p>
          <w:p w:rsidR="00000000" w:rsidDel="00000000" w:rsidP="00000000" w:rsidRDefault="00000000" w:rsidRPr="00000000" w14:paraId="0000003A">
            <w:pPr>
              <w:widowControl w:val="0"/>
              <w:spacing w:line="240" w:lineRule="auto"/>
              <w:ind w:left="0" w:right="330" w:firstLine="0"/>
              <w:jc w:val="both"/>
              <w:rPr>
                <w:sz w:val="20"/>
                <w:szCs w:val="20"/>
              </w:rPr>
            </w:pPr>
            <w:r w:rsidDel="00000000" w:rsidR="00000000" w:rsidRPr="00000000">
              <w:rPr>
                <w:rtl w:val="0"/>
              </w:rPr>
            </w:r>
          </w:p>
        </w:tc>
      </w:tr>
      <w:tr>
        <w:trPr>
          <w:cantSplit w:val="0"/>
          <w:trHeight w:val="1455" w:hRule="atLeast"/>
          <w:tblHeader w:val="0"/>
        </w:trPr>
        <w:tc>
          <w:tcPr/>
          <w:p w:rsidR="00000000" w:rsidDel="00000000" w:rsidP="00000000" w:rsidRDefault="00000000" w:rsidRPr="00000000" w14:paraId="0000003B">
            <w:pPr>
              <w:widowControl w:val="0"/>
              <w:rPr>
                <w:b w:val="1"/>
                <w:sz w:val="20"/>
                <w:szCs w:val="20"/>
              </w:rPr>
            </w:pPr>
            <w:r w:rsidDel="00000000" w:rsidR="00000000" w:rsidRPr="00000000">
              <w:rPr>
                <w:b w:val="1"/>
                <w:sz w:val="20"/>
                <w:szCs w:val="20"/>
                <w:rtl w:val="0"/>
              </w:rPr>
              <w:t xml:space="preserve">Võimalikud lisa-allikad</w:t>
            </w:r>
          </w:p>
        </w:tc>
        <w:tc>
          <w:tcPr/>
          <w:p w:rsidR="00000000" w:rsidDel="00000000" w:rsidP="00000000" w:rsidRDefault="00000000" w:rsidRPr="00000000" w14:paraId="0000003C">
            <w:pPr>
              <w:numPr>
                <w:ilvl w:val="0"/>
                <w:numId w:val="5"/>
              </w:numPr>
              <w:ind w:left="720" w:hanging="360"/>
              <w:rPr>
                <w:sz w:val="20"/>
                <w:szCs w:val="20"/>
              </w:rPr>
            </w:pPr>
            <w:hyperlink r:id="rId9">
              <w:r w:rsidDel="00000000" w:rsidR="00000000" w:rsidRPr="00000000">
                <w:rPr>
                  <w:color w:val="1155cc"/>
                  <w:sz w:val="20"/>
                  <w:szCs w:val="20"/>
                  <w:u w:val="single"/>
                  <w:rtl w:val="0"/>
                </w:rPr>
                <w:t xml:space="preserve">https://roheportaal.delfi.ee/artikkel/88306239/intensiivsem-oietolmuallergia-ja-rohkem-kuumasurmi-muutuv-kliima-pohjustab-uusi-tervisehadasid</w:t>
              </w:r>
            </w:hyperlink>
            <w:r w:rsidDel="00000000" w:rsidR="00000000" w:rsidRPr="00000000">
              <w:rPr>
                <w:rtl w:val="0"/>
              </w:rPr>
            </w:r>
          </w:p>
          <w:p w:rsidR="00000000" w:rsidDel="00000000" w:rsidP="00000000" w:rsidRDefault="00000000" w:rsidRPr="00000000" w14:paraId="0000003D">
            <w:pPr>
              <w:numPr>
                <w:ilvl w:val="0"/>
                <w:numId w:val="5"/>
              </w:numPr>
              <w:ind w:left="720" w:hanging="360"/>
              <w:rPr>
                <w:sz w:val="20"/>
                <w:szCs w:val="20"/>
              </w:rPr>
            </w:pPr>
            <w:hyperlink r:id="rId10">
              <w:r w:rsidDel="00000000" w:rsidR="00000000" w:rsidRPr="00000000">
                <w:rPr>
                  <w:color w:val="1155cc"/>
                  <w:sz w:val="20"/>
                  <w:szCs w:val="20"/>
                  <w:u w:val="single"/>
                  <w:rtl w:val="0"/>
                </w:rPr>
                <w:t xml:space="preserve">https://roheportaal.delfi.ee/artikkel/120046682/kuumalaine-ja-poud-seavad-ohtu-kuulsa-itaalia-oliivioli-tootmise</w:t>
              </w:r>
            </w:hyperlink>
            <w:r w:rsidDel="00000000" w:rsidR="00000000" w:rsidRPr="00000000">
              <w:rPr>
                <w:rtl w:val="0"/>
              </w:rPr>
            </w:r>
          </w:p>
          <w:p w:rsidR="00000000" w:rsidDel="00000000" w:rsidP="00000000" w:rsidRDefault="00000000" w:rsidRPr="00000000" w14:paraId="0000003E">
            <w:pPr>
              <w:numPr>
                <w:ilvl w:val="0"/>
                <w:numId w:val="5"/>
              </w:numPr>
              <w:ind w:left="720" w:hanging="360"/>
              <w:rPr>
                <w:sz w:val="20"/>
                <w:szCs w:val="20"/>
              </w:rPr>
            </w:pPr>
            <w:hyperlink r:id="rId11">
              <w:r w:rsidDel="00000000" w:rsidR="00000000" w:rsidRPr="00000000">
                <w:rPr>
                  <w:color w:val="1155cc"/>
                  <w:sz w:val="20"/>
                  <w:szCs w:val="20"/>
                  <w:u w:val="single"/>
                  <w:rtl w:val="0"/>
                </w:rPr>
                <w:t xml:space="preserve">https://roheportaal.delfi.ee/artikkel/120062146/video-pakistan-on-ajalooliste-uleujutuste-kuusis-kohalik-delfile-me-tunneme-laane-tekitatud-kliimasoojenemise-tagajargi</w:t>
              </w:r>
            </w:hyperlink>
            <w:r w:rsidDel="00000000" w:rsidR="00000000" w:rsidRPr="00000000">
              <w:rPr>
                <w:rtl w:val="0"/>
              </w:rPr>
            </w:r>
          </w:p>
          <w:p w:rsidR="00000000" w:rsidDel="00000000" w:rsidP="00000000" w:rsidRDefault="00000000" w:rsidRPr="00000000" w14:paraId="0000003F">
            <w:pPr>
              <w:numPr>
                <w:ilvl w:val="0"/>
                <w:numId w:val="5"/>
              </w:numPr>
              <w:ind w:left="720" w:hanging="360"/>
              <w:rPr>
                <w:sz w:val="20"/>
                <w:szCs w:val="20"/>
              </w:rPr>
            </w:pPr>
            <w:hyperlink r:id="rId12">
              <w:r w:rsidDel="00000000" w:rsidR="00000000" w:rsidRPr="00000000">
                <w:rPr>
                  <w:color w:val="1155cc"/>
                  <w:sz w:val="20"/>
                  <w:szCs w:val="20"/>
                  <w:u w:val="single"/>
                  <w:rtl w:val="0"/>
                </w:rPr>
                <w:t xml:space="preserve">https://www.the-globalcitizen.org/blog/the-ipcc-report-and-climate-nihilism</w:t>
              </w:r>
            </w:hyperlink>
            <w:r w:rsidDel="00000000" w:rsidR="00000000" w:rsidRPr="00000000">
              <w:rPr>
                <w:rtl w:val="0"/>
              </w:rPr>
            </w:r>
          </w:p>
          <w:p w:rsidR="00000000" w:rsidDel="00000000" w:rsidP="00000000" w:rsidRDefault="00000000" w:rsidRPr="00000000" w14:paraId="00000040">
            <w:pPr>
              <w:numPr>
                <w:ilvl w:val="0"/>
                <w:numId w:val="5"/>
              </w:numPr>
              <w:ind w:left="720" w:hanging="360"/>
              <w:rPr>
                <w:sz w:val="20"/>
                <w:szCs w:val="20"/>
              </w:rPr>
            </w:pPr>
            <w:hyperlink r:id="rId13">
              <w:r w:rsidDel="00000000" w:rsidR="00000000" w:rsidRPr="00000000">
                <w:rPr>
                  <w:color w:val="1155cc"/>
                  <w:sz w:val="20"/>
                  <w:szCs w:val="20"/>
                  <w:u w:val="single"/>
                  <w:rtl w:val="0"/>
                </w:rPr>
                <w:t xml:space="preserve">https://www.europarl.europa.eu/news/et/headlines/society/20180301STO98928/kasvuhoonegaaside-heitekogused-riikide-ja-valdkondade-jargi-infograafikud</w:t>
              </w:r>
            </w:hyperlink>
            <w:r w:rsidDel="00000000" w:rsidR="00000000" w:rsidRPr="00000000">
              <w:rPr>
                <w:sz w:val="20"/>
                <w:szCs w:val="20"/>
                <w:rtl w:val="0"/>
              </w:rPr>
              <w:t xml:space="preserve"> </w:t>
            </w:r>
          </w:p>
          <w:p w:rsidR="00000000" w:rsidDel="00000000" w:rsidP="00000000" w:rsidRDefault="00000000" w:rsidRPr="00000000" w14:paraId="00000041">
            <w:pPr>
              <w:numPr>
                <w:ilvl w:val="0"/>
                <w:numId w:val="5"/>
              </w:numPr>
              <w:ind w:left="720" w:hanging="360"/>
              <w:rPr>
                <w:sz w:val="20"/>
                <w:szCs w:val="20"/>
              </w:rPr>
            </w:pPr>
            <w:hyperlink r:id="rId14">
              <w:r w:rsidDel="00000000" w:rsidR="00000000" w:rsidRPr="00000000">
                <w:rPr>
                  <w:color w:val="1155cc"/>
                  <w:sz w:val="20"/>
                  <w:szCs w:val="20"/>
                  <w:u w:val="single"/>
                  <w:rtl w:val="0"/>
                </w:rPr>
                <w:t xml:space="preserve">https://www.eoy.ee/ET/enamik-eestimaalasi-toetab-raiemahu-vahendamist-riigimetsas-ning-yldist-kevadist-pesitsusrahu/</w:t>
              </w:r>
            </w:hyperlink>
            <w:r w:rsidDel="00000000" w:rsidR="00000000" w:rsidRPr="00000000">
              <w:rPr>
                <w:rtl w:val="0"/>
              </w:rPr>
            </w:r>
          </w:p>
          <w:p w:rsidR="00000000" w:rsidDel="00000000" w:rsidP="00000000" w:rsidRDefault="00000000" w:rsidRPr="00000000" w14:paraId="00000042">
            <w:pPr>
              <w:numPr>
                <w:ilvl w:val="0"/>
                <w:numId w:val="5"/>
              </w:numPr>
              <w:ind w:left="720" w:hanging="360"/>
              <w:rPr>
                <w:sz w:val="20"/>
                <w:szCs w:val="20"/>
              </w:rPr>
            </w:pPr>
            <w:hyperlink r:id="rId15">
              <w:r w:rsidDel="00000000" w:rsidR="00000000" w:rsidRPr="00000000">
                <w:rPr>
                  <w:color w:val="1155cc"/>
                  <w:sz w:val="20"/>
                  <w:szCs w:val="20"/>
                  <w:u w:val="single"/>
                  <w:rtl w:val="0"/>
                </w:rPr>
                <w:t xml:space="preserve">https://www.lemonde.fr/en/les-decodeurs/article/2022/08/25/fires-in-france-maps-and-graphs-to-visualize-an-unprecedented-summer_5994672_8.html</w:t>
              </w:r>
            </w:hyperlink>
            <w:r w:rsidDel="00000000" w:rsidR="00000000" w:rsidRPr="00000000">
              <w:rPr>
                <w:rtl w:val="0"/>
              </w:rPr>
            </w:r>
          </w:p>
          <w:p w:rsidR="00000000" w:rsidDel="00000000" w:rsidP="00000000" w:rsidRDefault="00000000" w:rsidRPr="00000000" w14:paraId="00000043">
            <w:pPr>
              <w:numPr>
                <w:ilvl w:val="0"/>
                <w:numId w:val="5"/>
              </w:numPr>
              <w:ind w:left="720" w:hanging="360"/>
              <w:rPr>
                <w:sz w:val="20"/>
                <w:szCs w:val="20"/>
              </w:rPr>
            </w:pPr>
            <w:hyperlink r:id="rId16">
              <w:r w:rsidDel="00000000" w:rsidR="00000000" w:rsidRPr="00000000">
                <w:rPr>
                  <w:color w:val="1155cc"/>
                  <w:sz w:val="20"/>
                  <w:szCs w:val="20"/>
                  <w:u w:val="single"/>
                  <w:rtl w:val="0"/>
                </w:rPr>
                <w:t xml:space="preserve">https://www.muurileht.ee/grete-arro-kuidas-pingutada-iga-paev-selle-nimel-et-olla-pisut-onnetum/</w:t>
              </w:r>
            </w:hyperlink>
            <w:r w:rsidDel="00000000" w:rsidR="00000000" w:rsidRPr="00000000">
              <w:rPr>
                <w:rtl w:val="0"/>
              </w:rPr>
            </w:r>
          </w:p>
          <w:p w:rsidR="00000000" w:rsidDel="00000000" w:rsidP="00000000" w:rsidRDefault="00000000" w:rsidRPr="00000000" w14:paraId="00000044">
            <w:pPr>
              <w:numPr>
                <w:ilvl w:val="0"/>
                <w:numId w:val="5"/>
              </w:numPr>
              <w:ind w:left="720" w:hanging="360"/>
              <w:rPr>
                <w:sz w:val="20"/>
                <w:szCs w:val="20"/>
              </w:rPr>
            </w:pPr>
            <w:hyperlink r:id="rId17">
              <w:r w:rsidDel="00000000" w:rsidR="00000000" w:rsidRPr="00000000">
                <w:rPr>
                  <w:color w:val="1155cc"/>
                  <w:sz w:val="20"/>
                  <w:szCs w:val="20"/>
                  <w:u w:val="single"/>
                  <w:rtl w:val="0"/>
                </w:rPr>
                <w:t xml:space="preserve">https://www.youtube.com/watch?v=XW--IGAfeas</w:t>
              </w:r>
            </w:hyperlink>
            <w:r w:rsidDel="00000000" w:rsidR="00000000" w:rsidRPr="00000000">
              <w:rPr>
                <w:rtl w:val="0"/>
              </w:rPr>
            </w:r>
          </w:p>
          <w:p w:rsidR="00000000" w:rsidDel="00000000" w:rsidP="00000000" w:rsidRDefault="00000000" w:rsidRPr="00000000" w14:paraId="00000045">
            <w:pPr>
              <w:numPr>
                <w:ilvl w:val="0"/>
                <w:numId w:val="5"/>
              </w:numPr>
              <w:ind w:left="720" w:hanging="360"/>
              <w:rPr>
                <w:sz w:val="16"/>
                <w:szCs w:val="16"/>
              </w:rPr>
            </w:pPr>
            <w:r w:rsidDel="00000000" w:rsidR="00000000" w:rsidRPr="00000000">
              <w:rPr>
                <w:sz w:val="20"/>
                <w:szCs w:val="20"/>
                <w:rtl w:val="0"/>
              </w:rPr>
              <w:t xml:space="preserve">raamat “Climate Lyricism” //  Min Hyoung Song // 2022</w:t>
            </w:r>
          </w:p>
          <w:p w:rsidR="00000000" w:rsidDel="00000000" w:rsidP="00000000" w:rsidRDefault="00000000" w:rsidRPr="00000000" w14:paraId="00000046">
            <w:pPr>
              <w:numPr>
                <w:ilvl w:val="0"/>
                <w:numId w:val="5"/>
              </w:numPr>
              <w:ind w:left="720" w:hanging="360"/>
              <w:rPr>
                <w:sz w:val="16"/>
                <w:szCs w:val="16"/>
              </w:rPr>
            </w:pPr>
            <w:r w:rsidDel="00000000" w:rsidR="00000000" w:rsidRPr="00000000">
              <w:rPr>
                <w:sz w:val="20"/>
                <w:szCs w:val="20"/>
                <w:rtl w:val="0"/>
              </w:rPr>
              <w:t xml:space="preserve">raamat “Bullshit jobs: a theory” // David Graeber // 2018</w:t>
            </w:r>
            <w:r w:rsidDel="00000000" w:rsidR="00000000" w:rsidRPr="00000000">
              <w:rPr>
                <w:rtl w:val="0"/>
              </w:rPr>
            </w:r>
          </w:p>
        </w:tc>
      </w:tr>
      <w:tr>
        <w:trPr>
          <w:cantSplit w:val="0"/>
          <w:tblHeader w:val="0"/>
        </w:trPr>
        <w:tc>
          <w:tcPr/>
          <w:p w:rsidR="00000000" w:rsidDel="00000000" w:rsidP="00000000" w:rsidRDefault="00000000" w:rsidRPr="00000000" w14:paraId="00000047">
            <w:pPr>
              <w:widowControl w:val="0"/>
              <w:rPr>
                <w:b w:val="1"/>
                <w:sz w:val="20"/>
                <w:szCs w:val="20"/>
              </w:rPr>
            </w:pPr>
            <w:r w:rsidDel="00000000" w:rsidR="00000000" w:rsidRPr="00000000">
              <w:rPr>
                <w:b w:val="1"/>
                <w:sz w:val="20"/>
                <w:szCs w:val="20"/>
                <w:rtl w:val="0"/>
              </w:rPr>
              <w:t xml:space="preserve">Arutelu ja õpitu kinnistamine</w:t>
            </w:r>
          </w:p>
        </w:tc>
        <w:tc>
          <w:tcPr/>
          <w:p w:rsidR="00000000" w:rsidDel="00000000" w:rsidP="00000000" w:rsidRDefault="00000000" w:rsidRPr="00000000" w14:paraId="00000048">
            <w:pPr>
              <w:widowControl w:val="0"/>
              <w:jc w:val="both"/>
              <w:rPr>
                <w:b w:val="1"/>
                <w:sz w:val="20"/>
                <w:szCs w:val="20"/>
              </w:rPr>
            </w:pPr>
            <w:r w:rsidDel="00000000" w:rsidR="00000000" w:rsidRPr="00000000">
              <w:rPr>
                <w:sz w:val="20"/>
                <w:szCs w:val="20"/>
                <w:rtl w:val="0"/>
              </w:rPr>
              <w:t xml:space="preserve">Rääkige gruppides sellest, mida uut õpilased teada said? Mis oli neile uut ja mida juba teadsid? Mida nad veel tahaksid teada saada ja mis küsimusi neil veel tekkis? Kust võiks vastuseid otsida? </w:t>
            </w:r>
            <w:r w:rsidDel="00000000" w:rsidR="00000000" w:rsidRPr="00000000">
              <w:rPr>
                <w:b w:val="1"/>
                <w:sz w:val="20"/>
                <w:szCs w:val="20"/>
                <w:rtl w:val="0"/>
              </w:rPr>
              <w:t xml:space="preserve">Milliseid teadmisi kavatsevad õpilased kuuldud e-tunnist kasutusele võtta ning milliseid ka teistele edasi jagada? </w:t>
            </w:r>
          </w:p>
        </w:tc>
      </w:tr>
    </w:tbl>
    <w:p w:rsidR="00000000" w:rsidDel="00000000" w:rsidP="00000000" w:rsidRDefault="00000000" w:rsidRPr="00000000" w14:paraId="00000049">
      <w:pPr>
        <w:widowControl w:val="0"/>
        <w:spacing w:line="240" w:lineRule="auto"/>
        <w:rPr/>
      </w:pPr>
      <w:r w:rsidDel="00000000" w:rsidR="00000000" w:rsidRPr="00000000">
        <w:rPr>
          <w:i w:val="1"/>
          <w:sz w:val="15"/>
          <w:szCs w:val="15"/>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oheportaal.delfi.ee/artikkel/120062146/video-pakistan-on-ajalooliste-uleujutuste-kuusis-kohalik-delfile-me-tunneme-laane-tekitatud-kliimasoojenemise-tagajargi" TargetMode="External"/><Relationship Id="rId10" Type="http://schemas.openxmlformats.org/officeDocument/2006/relationships/hyperlink" Target="https://roheportaal.delfi.ee/artikkel/120046682/kuumalaine-ja-poud-seavad-ohtu-kuulsa-itaalia-oliivioli-tootmise" TargetMode="External"/><Relationship Id="rId13" Type="http://schemas.openxmlformats.org/officeDocument/2006/relationships/hyperlink" Target="https://www.europarl.europa.eu/news/et/headlines/society/20180301STO98928/kasvuhoonegaaside-heitekogused-riikide-ja-valdkondade-jargi-infograafikud" TargetMode="External"/><Relationship Id="rId12" Type="http://schemas.openxmlformats.org/officeDocument/2006/relationships/hyperlink" Target="https://www.the-globalcitizen.org/blog/the-ipcc-report-and-climate-nihilis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heportaal.delfi.ee/artikkel/88306239/intensiivsem-oietolmuallergia-ja-rohkem-kuumasurmi-muutuv-kliima-pohjustab-uusi-tervisehadasid" TargetMode="External"/><Relationship Id="rId15" Type="http://schemas.openxmlformats.org/officeDocument/2006/relationships/hyperlink" Target="https://www.lemonde.fr/en/les-decodeurs/article/2022/08/25/fires-in-france-maps-and-graphs-to-visualize-an-unprecedented-summer_5994672_8.html" TargetMode="External"/><Relationship Id="rId14" Type="http://schemas.openxmlformats.org/officeDocument/2006/relationships/hyperlink" Target="https://www.eoy.ee/ET/enamik-eestimaalasi-toetab-raiemahu-vahendamist-riigimetsas-ning-yldist-kevadist-pesitsusrahu/" TargetMode="External"/><Relationship Id="rId17" Type="http://schemas.openxmlformats.org/officeDocument/2006/relationships/hyperlink" Target="https://www.youtube.com/watch?v=XW--IGAfeas" TargetMode="External"/><Relationship Id="rId16" Type="http://schemas.openxmlformats.org/officeDocument/2006/relationships/hyperlink" Target="https://www.muurileht.ee/grete-arro-kuidas-pingutada-iga-paev-selle-nimel-et-olla-pisut-onnetu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tunnid.tagasikooli.ee/e-tund/miks-me-peame-kliimamuutustest-raakima/"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