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E-TUND – KOHTUME ÜHISES VIRTUAALSES KLASSIRUUMIS        </w:t>
      </w:r>
    </w:p>
    <w:p w:rsidR="00000000" w:rsidDel="00000000" w:rsidP="00000000" w:rsidRDefault="00000000" w:rsidRPr="00000000" w14:paraId="00000002">
      <w:pPr>
        <w:widowControl w:val="0"/>
        <w:spacing w:line="240" w:lineRule="auto"/>
        <w:ind w:right="-749.5275590551165"/>
        <w:rPr>
          <w:b w:val="1"/>
          <w:sz w:val="20"/>
          <w:szCs w:val="20"/>
        </w:rPr>
      </w:pPr>
      <w:r w:rsidDel="00000000" w:rsidR="00000000" w:rsidRPr="00000000">
        <w:rPr>
          <w:b w:val="1"/>
          <w:sz w:val="20"/>
          <w:szCs w:val="20"/>
          <w:rtl w:val="0"/>
        </w:rPr>
        <w:t xml:space="preserve">TUNNIKAVA #431  </w:t>
      </w:r>
    </w:p>
    <w:p w:rsidR="00000000" w:rsidDel="00000000" w:rsidP="00000000" w:rsidRDefault="00000000" w:rsidRPr="00000000" w14:paraId="00000003">
      <w:pPr>
        <w:widowControl w:val="0"/>
        <w:spacing w:line="240" w:lineRule="auto"/>
        <w:rPr>
          <w:b w:val="1"/>
          <w:sz w:val="20"/>
          <w:szCs w:val="20"/>
        </w:rPr>
      </w:pPr>
      <w:r w:rsidDel="00000000" w:rsidR="00000000" w:rsidRPr="00000000">
        <w:rPr>
          <w:rtl w:val="0"/>
        </w:rPr>
      </w:r>
    </w:p>
    <w:tbl>
      <w:tblPr>
        <w:tblStyle w:val="Table1"/>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85"/>
        <w:gridCol w:w="8070"/>
        <w:tblGridChange w:id="0">
          <w:tblGrid>
            <w:gridCol w:w="1785"/>
            <w:gridCol w:w="8070"/>
          </w:tblGrid>
        </w:tblGridChange>
      </w:tblGrid>
      <w:tr>
        <w:trPr>
          <w:cantSplit w:val="0"/>
          <w:trHeight w:val="405" w:hRule="atLeast"/>
          <w:tblHeader w:val="0"/>
        </w:trPr>
        <w:tc>
          <w:tcPr/>
          <w:p w:rsidR="00000000" w:rsidDel="00000000" w:rsidP="00000000" w:rsidRDefault="00000000" w:rsidRPr="00000000" w14:paraId="00000004">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teema:</w:t>
            </w:r>
          </w:p>
        </w:tc>
        <w:tc>
          <w:tcPr/>
          <w:p w:rsidR="00000000" w:rsidDel="00000000" w:rsidP="00000000" w:rsidRDefault="00000000" w:rsidRPr="00000000" w14:paraId="00000005">
            <w:pPr>
              <w:widowControl w:val="0"/>
              <w:spacing w:line="240" w:lineRule="auto"/>
              <w:rPr>
                <w:b w:val="1"/>
                <w:sz w:val="20"/>
                <w:szCs w:val="20"/>
              </w:rPr>
            </w:pPr>
            <w:bookmarkStart w:colFirst="0" w:colLast="0" w:name="_3dpydwbue8rq" w:id="0"/>
            <w:bookmarkEnd w:id="0"/>
            <w:r w:rsidDel="00000000" w:rsidR="00000000" w:rsidRPr="00000000">
              <w:rPr>
                <w:b w:val="1"/>
                <w:sz w:val="20"/>
                <w:szCs w:val="20"/>
                <w:rtl w:val="0"/>
              </w:rPr>
              <w:t xml:space="preserve">Kuidas loodi Eesti Vabariik 105 aastat tagasi?</w:t>
            </w:r>
            <w:r w:rsidDel="00000000" w:rsidR="00000000" w:rsidRPr="00000000">
              <w:rPr>
                <w:rtl w:val="0"/>
              </w:rPr>
            </w:r>
          </w:p>
        </w:tc>
      </w:tr>
      <w:tr>
        <w:trPr>
          <w:cantSplit w:val="0"/>
          <w:trHeight w:val="225" w:hRule="atLeast"/>
          <w:tblHeader w:val="0"/>
        </w:trPr>
        <w:tc>
          <w:tcPr/>
          <w:p w:rsidR="00000000" w:rsidDel="00000000" w:rsidP="00000000" w:rsidRDefault="00000000" w:rsidRPr="00000000" w14:paraId="00000006">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Külalisõpetaja:</w:t>
            </w:r>
          </w:p>
        </w:tc>
        <w:tc>
          <w:tcPr/>
          <w:p w:rsidR="00000000" w:rsidDel="00000000" w:rsidP="00000000" w:rsidRDefault="00000000" w:rsidRPr="00000000" w14:paraId="00000007">
            <w:pPr>
              <w:widowControl w:val="0"/>
              <w:spacing w:line="240" w:lineRule="auto"/>
              <w:rPr>
                <w:b w:val="1"/>
                <w:sz w:val="20"/>
                <w:szCs w:val="20"/>
              </w:rPr>
            </w:pPr>
            <w:bookmarkStart w:colFirst="0" w:colLast="0" w:name="_vqp780hdycez" w:id="1"/>
            <w:bookmarkEnd w:id="1"/>
            <w:r w:rsidDel="00000000" w:rsidR="00000000" w:rsidRPr="00000000">
              <w:rPr>
                <w:b w:val="1"/>
                <w:sz w:val="20"/>
                <w:szCs w:val="20"/>
                <w:rtl w:val="0"/>
              </w:rPr>
              <w:t xml:space="preserve">Taimar Peterkop,</w:t>
            </w:r>
            <w:r w:rsidDel="00000000" w:rsidR="00000000" w:rsidRPr="00000000">
              <w:rPr>
                <w:sz w:val="20"/>
                <w:szCs w:val="20"/>
                <w:rtl w:val="0"/>
              </w:rPr>
              <w:t xml:space="preserve"> riigisekretär</w:t>
            </w: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Õpilased:</w:t>
            </w:r>
          </w:p>
        </w:tc>
        <w:tc>
          <w:tcPr/>
          <w:p w:rsidR="00000000" w:rsidDel="00000000" w:rsidP="00000000" w:rsidRDefault="00000000" w:rsidRPr="00000000" w14:paraId="00000009">
            <w:pPr>
              <w:widowControl w:val="0"/>
              <w:spacing w:line="276" w:lineRule="auto"/>
              <w:rPr>
                <w:sz w:val="20"/>
                <w:szCs w:val="20"/>
              </w:rPr>
            </w:pPr>
            <w:r w:rsidDel="00000000" w:rsidR="00000000" w:rsidRPr="00000000">
              <w:rPr>
                <w:sz w:val="20"/>
                <w:szCs w:val="20"/>
                <w:rtl w:val="0"/>
              </w:rPr>
              <w:t xml:space="preserve">10</w:t>
            </w:r>
            <w:r w:rsidDel="00000000" w:rsidR="00000000" w:rsidRPr="00000000">
              <w:rPr>
                <w:sz w:val="20"/>
                <w:szCs w:val="20"/>
                <w:rtl w:val="0"/>
              </w:rPr>
              <w:t xml:space="preserve">.–12. klass</w:t>
            </w:r>
          </w:p>
        </w:tc>
      </w:tr>
      <w:tr>
        <w:trPr>
          <w:cantSplit w:val="0"/>
          <w:trHeight w:val="300" w:hRule="atLeast"/>
          <w:tblHeader w:val="0"/>
        </w:trPr>
        <w:tc>
          <w:tcPr/>
          <w:p w:rsidR="00000000" w:rsidDel="00000000" w:rsidP="00000000" w:rsidRDefault="00000000" w:rsidRPr="00000000" w14:paraId="0000000A">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Tunni õpieesmärk:</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Õpilased teavad, et iseseisvusmanifestis kokkulepitud väärtused kehtivad siiamaani ja need on fikseeritud põhiseaduses, õpilased oskavad nimetada 2-3 põhiseaduse alusväärtust.</w:t>
            </w:r>
            <w:r w:rsidDel="00000000" w:rsidR="00000000" w:rsidRPr="00000000">
              <w:rPr>
                <w:rtl w:val="0"/>
              </w:rPr>
            </w:r>
          </w:p>
        </w:tc>
      </w:tr>
      <w:tr>
        <w:trPr>
          <w:cantSplit w:val="0"/>
          <w:tblHeader w:val="0"/>
        </w:trPr>
        <w:tc>
          <w:tcPr/>
          <w:p w:rsidR="00000000" w:rsidDel="00000000" w:rsidP="00000000" w:rsidRDefault="00000000" w:rsidRPr="00000000" w14:paraId="0000000C">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Seos RÕK-iga:</w:t>
            </w:r>
          </w:p>
        </w:tc>
        <w:tc>
          <w:tcPr/>
          <w:p w:rsidR="00000000" w:rsidDel="00000000" w:rsidP="00000000" w:rsidRDefault="00000000" w:rsidRPr="00000000" w14:paraId="0000000D">
            <w:pPr>
              <w:widowControl w:val="0"/>
              <w:spacing w:line="240" w:lineRule="auto"/>
              <w:rPr>
                <w:sz w:val="18"/>
                <w:szCs w:val="18"/>
              </w:rPr>
            </w:pPr>
            <w:r w:rsidDel="00000000" w:rsidR="00000000" w:rsidRPr="00000000">
              <w:rPr>
                <w:sz w:val="20"/>
                <w:szCs w:val="20"/>
                <w:rtl w:val="0"/>
              </w:rPr>
              <w:t xml:space="preserve">Kultuuri- ja väärtuspädevus, sotsiaalne ja kodanikupädevus</w:t>
            </w:r>
            <w:r w:rsidDel="00000000" w:rsidR="00000000" w:rsidRPr="00000000">
              <w:rPr>
                <w:rtl w:val="0"/>
              </w:rPr>
            </w:r>
          </w:p>
        </w:tc>
      </w:tr>
      <w:tr>
        <w:trPr>
          <w:cantSplit w:val="0"/>
          <w:tblHeader w:val="0"/>
        </w:trPr>
        <w:tc>
          <w:tcPr/>
          <w:p w:rsidR="00000000" w:rsidDel="00000000" w:rsidP="00000000" w:rsidRDefault="00000000" w:rsidRPr="00000000" w14:paraId="0000000E">
            <w:pPr>
              <w:widowControl w:val="0"/>
              <w:pBdr>
                <w:top w:color="000000" w:space="0" w:sz="0" w:val="none"/>
                <w:left w:color="000000" w:space="0" w:sz="0" w:val="none"/>
                <w:bottom w:color="000000" w:space="0" w:sz="0" w:val="none"/>
                <w:right w:color="000000" w:space="0" w:sz="0" w:val="none"/>
                <w:between w:color="000000" w:space="0" w:sz="0" w:val="none"/>
              </w:pBdr>
              <w:spacing w:line="276" w:lineRule="auto"/>
              <w:rPr>
                <w:b w:val="1"/>
                <w:sz w:val="20"/>
                <w:szCs w:val="20"/>
              </w:rPr>
            </w:pPr>
            <w:r w:rsidDel="00000000" w:rsidR="00000000" w:rsidRPr="00000000">
              <w:rPr>
                <w:b w:val="1"/>
                <w:sz w:val="20"/>
                <w:szCs w:val="20"/>
                <w:rtl w:val="0"/>
              </w:rPr>
              <w:t xml:space="preserve">45-minutilise tunni ülesehitus:</w:t>
            </w:r>
          </w:p>
        </w:tc>
        <w:tc>
          <w:tcPr/>
          <w:p w:rsidR="00000000" w:rsidDel="00000000" w:rsidP="00000000" w:rsidRDefault="00000000" w:rsidRPr="00000000" w14:paraId="0000000F">
            <w:pPr>
              <w:widowControl w:val="0"/>
              <w:spacing w:line="276" w:lineRule="auto"/>
              <w:rPr>
                <w:b w:val="1"/>
                <w:sz w:val="20"/>
                <w:szCs w:val="20"/>
              </w:rPr>
            </w:pPr>
            <w:r w:rsidDel="00000000" w:rsidR="00000000" w:rsidRPr="00000000">
              <w:rPr>
                <w:rtl w:val="0"/>
              </w:rPr>
            </w:r>
          </w:p>
          <w:tbl>
            <w:tblPr>
              <w:tblStyle w:val="Table2"/>
              <w:tblW w:w="7870.00000000000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3.333333333334"/>
              <w:gridCol w:w="2623.333333333334"/>
              <w:gridCol w:w="2623.333333333334"/>
              <w:tblGridChange w:id="0">
                <w:tblGrid>
                  <w:gridCol w:w="2623.333333333334"/>
                  <w:gridCol w:w="2623.333333333334"/>
                  <w:gridCol w:w="2623.333333333334"/>
                </w:tblGrid>
              </w:tblGridChange>
            </w:tblGrid>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jc w:val="center"/>
                    <w:rPr>
                      <w:b w:val="1"/>
                      <w:sz w:val="20"/>
                      <w:szCs w:val="20"/>
                    </w:rPr>
                  </w:pPr>
                  <w:r w:rsidDel="00000000" w:rsidR="00000000" w:rsidRPr="00000000">
                    <w:rPr>
                      <w:b w:val="1"/>
                      <w:sz w:val="20"/>
                      <w:szCs w:val="20"/>
                      <w:rtl w:val="0"/>
                    </w:rPr>
                    <w:t xml:space="preserve">5 min</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sz w:val="20"/>
                      <w:szCs w:val="20"/>
                    </w:rPr>
                  </w:pPr>
                  <w:r w:rsidDel="00000000" w:rsidR="00000000" w:rsidRPr="00000000">
                    <w:rPr>
                      <w:b w:val="1"/>
                      <w:sz w:val="20"/>
                      <w:szCs w:val="20"/>
                      <w:rtl w:val="0"/>
                    </w:rPr>
                    <w:t xml:space="preserve">20 + 5 min </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b w:val="1"/>
                      <w:sz w:val="20"/>
                      <w:szCs w:val="20"/>
                    </w:rPr>
                  </w:pPr>
                  <w:r w:rsidDel="00000000" w:rsidR="00000000" w:rsidRPr="00000000">
                    <w:rPr>
                      <w:b w:val="1"/>
                      <w:sz w:val="20"/>
                      <w:szCs w:val="20"/>
                      <w:rtl w:val="0"/>
                    </w:rPr>
                    <w:t xml:space="preserve">20 min</w:t>
                  </w:r>
                </w:p>
              </w:tc>
            </w:tr>
            <w:tr>
              <w:trPr>
                <w:cantSplit w:val="0"/>
                <w:tblHeader w:val="0"/>
              </w:trPr>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sz w:val="20"/>
                      <w:szCs w:val="20"/>
                    </w:rPr>
                  </w:pPr>
                  <w:r w:rsidDel="00000000" w:rsidR="00000000" w:rsidRPr="00000000">
                    <w:rPr>
                      <w:sz w:val="20"/>
                      <w:szCs w:val="20"/>
                      <w:rtl w:val="0"/>
                    </w:rPr>
                    <w:t xml:space="preserve">ettevalmistus ja hääletus</w:t>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b w:val="1"/>
                      <w:sz w:val="20"/>
                      <w:szCs w:val="20"/>
                    </w:rPr>
                  </w:pPr>
                  <w:r w:rsidDel="00000000" w:rsidR="00000000" w:rsidRPr="00000000">
                    <w:rPr>
                      <w:sz w:val="20"/>
                      <w:szCs w:val="20"/>
                      <w:rtl w:val="0"/>
                    </w:rPr>
                    <w:t xml:space="preserve">ülekanne + küsimused ja vastused külalisõpetajaga</w:t>
                  </w: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efefef"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b w:val="1"/>
                      <w:sz w:val="20"/>
                      <w:szCs w:val="20"/>
                    </w:rPr>
                  </w:pPr>
                  <w:r w:rsidDel="00000000" w:rsidR="00000000" w:rsidRPr="00000000">
                    <w:rPr>
                      <w:sz w:val="20"/>
                      <w:szCs w:val="20"/>
                      <w:rtl w:val="0"/>
                    </w:rPr>
                    <w:t xml:space="preserve">õpilaste iseseisev töö klassis</w:t>
                  </w:r>
                  <w:r w:rsidDel="00000000" w:rsidR="00000000" w:rsidRPr="00000000">
                    <w:rPr>
                      <w:rtl w:val="0"/>
                    </w:rPr>
                  </w:r>
                </w:p>
              </w:tc>
            </w:tr>
          </w:tbl>
          <w:p w:rsidR="00000000" w:rsidDel="00000000" w:rsidP="00000000" w:rsidRDefault="00000000" w:rsidRPr="00000000" w14:paraId="00000016">
            <w:pPr>
              <w:widowControl w:val="0"/>
              <w:spacing w:line="276" w:lineRule="auto"/>
              <w:rPr>
                <w:b w:val="1"/>
                <w:sz w:val="20"/>
                <w:szCs w:val="20"/>
              </w:rPr>
            </w:pPr>
            <w:r w:rsidDel="00000000" w:rsidR="00000000" w:rsidRPr="00000000">
              <w:rPr>
                <w:sz w:val="20"/>
                <w:szCs w:val="20"/>
                <w:rtl w:val="0"/>
              </w:rPr>
              <w:t xml:space="preserve">            </w:t>
            </w:r>
            <w:r w:rsidDel="00000000" w:rsidR="00000000" w:rsidRPr="00000000">
              <w:rPr>
                <w:rtl w:val="0"/>
              </w:rPr>
            </w:r>
          </w:p>
        </w:tc>
      </w:tr>
      <w:tr>
        <w:trPr>
          <w:cantSplit w:val="0"/>
          <w:trHeight w:val="2010" w:hRule="atLeast"/>
          <w:tblHeader w:val="0"/>
        </w:trPr>
        <w:tc>
          <w:tcPr/>
          <w:p w:rsidR="00000000" w:rsidDel="00000000" w:rsidP="00000000" w:rsidRDefault="00000000" w:rsidRPr="00000000" w14:paraId="00000017">
            <w:pPr>
              <w:widowControl w:val="0"/>
              <w:spacing w:line="276" w:lineRule="auto"/>
              <w:rPr>
                <w:b w:val="1"/>
                <w:sz w:val="20"/>
                <w:szCs w:val="20"/>
              </w:rPr>
            </w:pPr>
            <w:r w:rsidDel="00000000" w:rsidR="00000000" w:rsidRPr="00000000">
              <w:rPr>
                <w:b w:val="1"/>
                <w:sz w:val="20"/>
                <w:szCs w:val="20"/>
                <w:rtl w:val="0"/>
              </w:rPr>
              <w:t xml:space="preserve">Tunni ettevalmistus</w:t>
            </w:r>
          </w:p>
          <w:p w:rsidR="00000000" w:rsidDel="00000000" w:rsidP="00000000" w:rsidRDefault="00000000" w:rsidRPr="00000000" w14:paraId="00000018">
            <w:pPr>
              <w:widowControl w:val="0"/>
              <w:spacing w:line="276" w:lineRule="auto"/>
              <w:rPr>
                <w:b w:val="1"/>
                <w:sz w:val="20"/>
                <w:szCs w:val="20"/>
              </w:rPr>
            </w:pPr>
            <w:r w:rsidDel="00000000" w:rsidR="00000000" w:rsidRPr="00000000">
              <w:rPr>
                <w:b w:val="1"/>
                <w:sz w:val="20"/>
                <w:szCs w:val="20"/>
                <w:rtl w:val="0"/>
              </w:rPr>
              <w:t xml:space="preserve">õpetajatele ja õpilastele:</w:t>
            </w:r>
          </w:p>
        </w:tc>
        <w:tc>
          <w:tcPr/>
          <w:p w:rsidR="00000000" w:rsidDel="00000000" w:rsidP="00000000" w:rsidRDefault="00000000" w:rsidRPr="00000000" w14:paraId="00000019">
            <w:pPr>
              <w:widowControl w:val="0"/>
              <w:spacing w:line="276" w:lineRule="auto"/>
              <w:rPr>
                <w:sz w:val="20"/>
                <w:szCs w:val="20"/>
              </w:rPr>
            </w:pPr>
            <w:r w:rsidDel="00000000" w:rsidR="00000000" w:rsidRPr="00000000">
              <w:rPr>
                <w:b w:val="1"/>
                <w:sz w:val="20"/>
                <w:szCs w:val="20"/>
                <w:rtl w:val="0"/>
              </w:rPr>
              <w:t xml:space="preserve">Vajalikud vahendid video vaatamiseks:</w:t>
            </w:r>
            <w:r w:rsidDel="00000000" w:rsidR="00000000" w:rsidRPr="00000000">
              <w:rPr>
                <w:sz w:val="20"/>
                <w:szCs w:val="20"/>
                <w:rtl w:val="0"/>
              </w:rPr>
              <w:t xml:space="preserve"> arvuti, internetiühendus, kõlarid, projektor. </w:t>
            </w:r>
          </w:p>
          <w:p w:rsidR="00000000" w:rsidDel="00000000" w:rsidP="00000000" w:rsidRDefault="00000000" w:rsidRPr="00000000" w14:paraId="0000001A">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Palun avage arvuti, projektor ja e-tunni YouTube'i link.</w:t>
            </w:r>
          </w:p>
          <w:p w:rsidR="00000000" w:rsidDel="00000000" w:rsidP="00000000" w:rsidRDefault="00000000" w:rsidRPr="00000000" w14:paraId="0000001B">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Logige võimalusel sisse YouTube'i keskkonda, et saaksite anda märku oma klassi liitumisest tunniga ja edastada õpilaste küsimusi.</w:t>
            </w:r>
          </w:p>
          <w:p w:rsidR="00000000" w:rsidDel="00000000" w:rsidP="00000000" w:rsidRDefault="00000000" w:rsidRPr="00000000" w14:paraId="0000001C">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Kontrollige kõlareid, et heli oleks kosta kogu klassiruumis.</w:t>
            </w:r>
          </w:p>
          <w:p w:rsidR="00000000" w:rsidDel="00000000" w:rsidP="00000000" w:rsidRDefault="00000000" w:rsidRPr="00000000" w14:paraId="0000001D">
            <w:pPr>
              <w:widowControl w:val="0"/>
              <w:numPr>
                <w:ilvl w:val="0"/>
                <w:numId w:val="1"/>
              </w:numPr>
              <w:spacing w:line="276" w:lineRule="auto"/>
              <w:ind w:left="566.9291338582675" w:hanging="360"/>
              <w:rPr>
                <w:sz w:val="20"/>
                <w:szCs w:val="20"/>
              </w:rPr>
            </w:pPr>
            <w:r w:rsidDel="00000000" w:rsidR="00000000" w:rsidRPr="00000000">
              <w:rPr>
                <w:sz w:val="20"/>
                <w:szCs w:val="20"/>
                <w:rtl w:val="0"/>
              </w:rPr>
              <w:t xml:space="preserve">Et edastada õpilaste küsimusi </w:t>
            </w:r>
            <w:r w:rsidDel="00000000" w:rsidR="00000000" w:rsidRPr="00000000">
              <w:rPr>
                <w:b w:val="1"/>
                <w:sz w:val="20"/>
                <w:szCs w:val="20"/>
                <w:rtl w:val="0"/>
              </w:rPr>
              <w:t xml:space="preserve">otseülekande ajal</w:t>
            </w:r>
            <w:r w:rsidDel="00000000" w:rsidR="00000000" w:rsidRPr="00000000">
              <w:rPr>
                <w:sz w:val="20"/>
                <w:szCs w:val="20"/>
                <w:rtl w:val="0"/>
              </w:rPr>
              <w:t xml:space="preserve">, vajutage vasakus allservas olevale YouTube’i nupule, mis avab video uues aknas koos vestlusaknaga küsimuste jaoks (järelvaatamisel pole seda vaja teha):</w:t>
            </w:r>
          </w:p>
          <w:p w:rsidR="00000000" w:rsidDel="00000000" w:rsidP="00000000" w:rsidRDefault="00000000" w:rsidRPr="00000000" w14:paraId="0000001E">
            <w:pPr>
              <w:widowControl w:val="0"/>
              <w:spacing w:line="276" w:lineRule="auto"/>
              <w:rPr>
                <w:sz w:val="20"/>
                <w:szCs w:val="20"/>
              </w:rPr>
            </w:pPr>
            <w:r w:rsidDel="00000000" w:rsidR="00000000" w:rsidRPr="00000000">
              <w:rPr>
                <w:sz w:val="20"/>
                <w:szCs w:val="20"/>
              </w:rPr>
              <w:drawing>
                <wp:inline distB="114300" distT="114300" distL="114300" distR="114300">
                  <wp:extent cx="4576763" cy="2663955"/>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576763" cy="2663955"/>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widowControl w:val="0"/>
              <w:spacing w:line="276" w:lineRule="auto"/>
              <w:rPr>
                <w:sz w:val="20"/>
                <w:szCs w:val="20"/>
              </w:rPr>
            </w:pPr>
            <w:r w:rsidDel="00000000" w:rsidR="00000000" w:rsidRPr="00000000">
              <w:rPr>
                <w:rtl w:val="0"/>
              </w:rPr>
            </w:r>
          </w:p>
          <w:p w:rsidR="00000000" w:rsidDel="00000000" w:rsidP="00000000" w:rsidRDefault="00000000" w:rsidRPr="00000000" w14:paraId="00000020">
            <w:pPr>
              <w:widowControl w:val="0"/>
              <w:spacing w:line="276" w:lineRule="auto"/>
              <w:rPr>
                <w:b w:val="1"/>
                <w:sz w:val="20"/>
                <w:szCs w:val="20"/>
              </w:rPr>
            </w:pPr>
            <w:r w:rsidDel="00000000" w:rsidR="00000000" w:rsidRPr="00000000">
              <w:rPr>
                <w:b w:val="1"/>
                <w:sz w:val="20"/>
                <w:szCs w:val="20"/>
                <w:rtl w:val="0"/>
              </w:rPr>
              <w:t xml:space="preserve">ETTEVALMISTUS E-TUNNIKS</w:t>
            </w:r>
          </w:p>
          <w:p w:rsidR="00000000" w:rsidDel="00000000" w:rsidP="00000000" w:rsidRDefault="00000000" w:rsidRPr="00000000" w14:paraId="00000021">
            <w:pPr>
              <w:widowControl w:val="0"/>
              <w:numPr>
                <w:ilvl w:val="0"/>
                <w:numId w:val="2"/>
              </w:numPr>
              <w:spacing w:line="276" w:lineRule="auto"/>
              <w:ind w:left="566.9291338582675" w:hanging="360"/>
              <w:jc w:val="both"/>
              <w:rPr>
                <w:sz w:val="20"/>
                <w:szCs w:val="20"/>
              </w:rPr>
            </w:pPr>
            <w:r w:rsidDel="00000000" w:rsidR="00000000" w:rsidRPr="00000000">
              <w:rPr>
                <w:sz w:val="20"/>
                <w:szCs w:val="20"/>
                <w:rtl w:val="0"/>
              </w:rPr>
              <w:t xml:space="preserve">Tutvuge õpilaste</w:t>
            </w:r>
            <w:r w:rsidDel="00000000" w:rsidR="00000000" w:rsidRPr="00000000">
              <w:rPr>
                <w:b w:val="1"/>
                <w:sz w:val="20"/>
                <w:szCs w:val="20"/>
                <w:rtl w:val="0"/>
              </w:rPr>
              <w:t xml:space="preserve"> töölehega</w:t>
            </w:r>
            <w:r w:rsidDel="00000000" w:rsidR="00000000" w:rsidRPr="00000000">
              <w:rPr>
                <w:sz w:val="20"/>
                <w:szCs w:val="20"/>
                <w:rtl w:val="0"/>
              </w:rPr>
              <w:t xml:space="preserve">. </w:t>
            </w:r>
            <w:r w:rsidDel="00000000" w:rsidR="00000000" w:rsidRPr="00000000">
              <w:rPr>
                <w:b w:val="1"/>
                <w:color w:val="ff0000"/>
                <w:sz w:val="20"/>
                <w:szCs w:val="20"/>
                <w:rtl w:val="0"/>
              </w:rPr>
              <w:t xml:space="preserve">NB!</w:t>
            </w:r>
            <w:r w:rsidDel="00000000" w:rsidR="00000000" w:rsidRPr="00000000">
              <w:rPr>
                <w:sz w:val="20"/>
                <w:szCs w:val="20"/>
                <w:rtl w:val="0"/>
              </w:rPr>
              <w:t xml:space="preserve"> Kui soovite töölehte oma klassi jaoks kohendada, muutke DOCX failis olevat töölehte just teie klassile sobivaks kustudades või lisades ülesandeid. Siis printige tööleht ja jagage vajalik õpilastele. </w:t>
            </w:r>
          </w:p>
        </w:tc>
      </w:tr>
      <w:tr>
        <w:trPr>
          <w:cantSplit w:val="0"/>
          <w:trHeight w:val="705" w:hRule="atLeast"/>
          <w:tblHeader w:val="0"/>
        </w:trPr>
        <w:tc>
          <w:tcPr/>
          <w:p w:rsidR="00000000" w:rsidDel="00000000" w:rsidP="00000000" w:rsidRDefault="00000000" w:rsidRPr="00000000" w14:paraId="00000022">
            <w:pPr>
              <w:widowControl w:val="0"/>
              <w:spacing w:line="276" w:lineRule="auto"/>
              <w:rPr>
                <w:b w:val="1"/>
                <w:sz w:val="20"/>
                <w:szCs w:val="20"/>
              </w:rPr>
            </w:pPr>
            <w:r w:rsidDel="00000000" w:rsidR="00000000" w:rsidRPr="00000000">
              <w:rPr>
                <w:b w:val="1"/>
                <w:sz w:val="20"/>
                <w:szCs w:val="20"/>
                <w:rtl w:val="0"/>
              </w:rPr>
              <w:t xml:space="preserve">Tunni teema taust:</w:t>
            </w:r>
          </w:p>
        </w:tc>
        <w:tc>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Õpilased saavad teada, kuidas õnnestus Eestil vabariigiks saada. Lisaks arutleme, miks on iseseisvumismanifestil Eesti ajaloos oluline koht ja kuidas manifesti väärtused tänapäeval edasi elavad.  Tund on valminud koostöös riigikantseleiga.</w:t>
            </w:r>
          </w:p>
          <w:p w:rsidR="00000000" w:rsidDel="00000000" w:rsidP="00000000" w:rsidRDefault="00000000" w:rsidRPr="00000000" w14:paraId="00000024">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25">
      <w:pPr>
        <w:widowControl w:val="0"/>
        <w:spacing w:line="276" w:lineRule="auto"/>
        <w:rPr>
          <w:b w:val="1"/>
          <w:sz w:val="20"/>
          <w:szCs w:val="20"/>
        </w:rPr>
      </w:pPr>
      <w:r w:rsidDel="00000000" w:rsidR="00000000" w:rsidRPr="00000000">
        <w:rPr>
          <w:rtl w:val="0"/>
        </w:rPr>
      </w:r>
    </w:p>
    <w:tbl>
      <w:tblPr>
        <w:tblStyle w:val="Table3"/>
        <w:tblW w:w="98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70"/>
        <w:gridCol w:w="8085"/>
        <w:tblGridChange w:id="0">
          <w:tblGrid>
            <w:gridCol w:w="1770"/>
            <w:gridCol w:w="8085"/>
          </w:tblGrid>
        </w:tblGridChange>
      </w:tblGrid>
      <w:tr>
        <w:trPr>
          <w:cantSplit w:val="0"/>
          <w:tblHeader w:val="0"/>
        </w:trPr>
        <w:tc>
          <w:tcPr/>
          <w:p w:rsidR="00000000" w:rsidDel="00000000" w:rsidP="00000000" w:rsidRDefault="00000000" w:rsidRPr="00000000" w14:paraId="00000026">
            <w:pPr>
              <w:widowControl w:val="0"/>
              <w:spacing w:line="276" w:lineRule="auto"/>
              <w:rPr>
                <w:b w:val="1"/>
                <w:sz w:val="20"/>
                <w:szCs w:val="20"/>
              </w:rPr>
            </w:pPr>
            <w:r w:rsidDel="00000000" w:rsidR="00000000" w:rsidRPr="00000000">
              <w:rPr>
                <w:b w:val="1"/>
                <w:sz w:val="20"/>
                <w:szCs w:val="20"/>
                <w:rtl w:val="0"/>
              </w:rPr>
              <w:t xml:space="preserve">Häälestus ja ülesanne video ajaks</w:t>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5 min</w:t>
            </w:r>
          </w:p>
        </w:tc>
        <w:tc>
          <w:tcPr/>
          <w:p w:rsidR="00000000" w:rsidDel="00000000" w:rsidP="00000000" w:rsidRDefault="00000000" w:rsidRPr="00000000" w14:paraId="00000028">
            <w:pPr>
              <w:spacing w:after="160" w:line="259" w:lineRule="auto"/>
              <w:jc w:val="both"/>
              <w:rPr>
                <w:b w:val="1"/>
                <w:sz w:val="20"/>
                <w:szCs w:val="20"/>
              </w:rPr>
            </w:pPr>
            <w:r w:rsidDel="00000000" w:rsidR="00000000" w:rsidRPr="00000000">
              <w:rPr>
                <w:b w:val="1"/>
                <w:sz w:val="20"/>
                <w:szCs w:val="20"/>
                <w:rtl w:val="0"/>
              </w:rPr>
              <w:t xml:space="preserve">Pane pooleteise minuti jooksul kirja märksõnad, miks sulle meeldib Eestis elada. Arutage oma tulemusi klassiruumis.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1038225</wp:posOffset>
                      </wp:positionH>
                      <wp:positionV relativeFrom="paragraph">
                        <wp:posOffset>359648</wp:posOffset>
                      </wp:positionV>
                      <wp:extent cx="2372995" cy="1031240"/>
                      <wp:effectExtent b="0" l="0" r="0" t="0"/>
                      <wp:wrapNone/>
                      <wp:docPr id="1" name=""/>
                      <a:graphic>
                        <a:graphicData uri="http://schemas.microsoft.com/office/word/2010/wordprocessingShape">
                          <wps:wsp>
                            <wps:cNvSpPr/>
                            <wps:cNvPr id="2" name="Shape 2"/>
                            <wps:spPr>
                              <a:xfrm>
                                <a:off x="4165853" y="3270730"/>
                                <a:ext cx="2360295" cy="1018540"/>
                              </a:xfrm>
                              <a:prstGeom prst="ellipse">
                                <a:avLst/>
                              </a:prstGeom>
                              <a:solidFill>
                                <a:srgbClr val="E1EFD8"/>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5.99998474121094"/>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MIKS MULLE MEELDIB EESTIS ELADA?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1038225</wp:posOffset>
                      </wp:positionH>
                      <wp:positionV relativeFrom="paragraph">
                        <wp:posOffset>359648</wp:posOffset>
                      </wp:positionV>
                      <wp:extent cx="2372995" cy="103124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372995" cy="1031240"/>
                              </a:xfrm>
                              <a:prstGeom prst="rect"/>
                              <a:ln/>
                            </pic:spPr>
                          </pic:pic>
                        </a:graphicData>
                      </a:graphic>
                    </wp:anchor>
                  </w:drawing>
                </mc:Fallback>
              </mc:AlternateContent>
            </w:r>
          </w:p>
          <w:p w:rsidR="00000000" w:rsidDel="00000000" w:rsidP="00000000" w:rsidRDefault="00000000" w:rsidRPr="00000000" w14:paraId="00000029">
            <w:pPr>
              <w:spacing w:after="160" w:line="259" w:lineRule="auto"/>
              <w:jc w:val="both"/>
              <w:rPr>
                <w:b w:val="1"/>
                <w:sz w:val="20"/>
                <w:szCs w:val="20"/>
              </w:rPr>
            </w:pPr>
            <w:r w:rsidDel="00000000" w:rsidR="00000000" w:rsidRPr="00000000">
              <w:rPr>
                <w:rtl w:val="0"/>
              </w:rPr>
            </w:r>
          </w:p>
          <w:p w:rsidR="00000000" w:rsidDel="00000000" w:rsidP="00000000" w:rsidRDefault="00000000" w:rsidRPr="00000000" w14:paraId="0000002A">
            <w:pPr>
              <w:widowControl w:val="0"/>
              <w:spacing w:line="276" w:lineRule="auto"/>
              <w:jc w:val="center"/>
              <w:rPr>
                <w:sz w:val="20"/>
                <w:szCs w:val="20"/>
              </w:rPr>
            </w:pPr>
            <w:r w:rsidDel="00000000" w:rsidR="00000000" w:rsidRPr="00000000">
              <w:rPr>
                <w:rtl w:val="0"/>
              </w:rPr>
            </w:r>
          </w:p>
          <w:p w:rsidR="00000000" w:rsidDel="00000000" w:rsidP="00000000" w:rsidRDefault="00000000" w:rsidRPr="00000000" w14:paraId="0000002B">
            <w:pPr>
              <w:widowControl w:val="0"/>
              <w:spacing w:line="276" w:lineRule="auto"/>
              <w:jc w:val="center"/>
              <w:rPr>
                <w:sz w:val="20"/>
                <w:szCs w:val="20"/>
              </w:rPr>
            </w:pPr>
            <w:r w:rsidDel="00000000" w:rsidR="00000000" w:rsidRPr="00000000">
              <w:rPr>
                <w:rtl w:val="0"/>
              </w:rPr>
            </w:r>
          </w:p>
          <w:p w:rsidR="00000000" w:rsidDel="00000000" w:rsidP="00000000" w:rsidRDefault="00000000" w:rsidRPr="00000000" w14:paraId="0000002C">
            <w:pPr>
              <w:widowControl w:val="0"/>
              <w:spacing w:line="276" w:lineRule="auto"/>
              <w:jc w:val="center"/>
              <w:rPr>
                <w:sz w:val="20"/>
                <w:szCs w:val="20"/>
              </w:rPr>
            </w:pPr>
            <w:r w:rsidDel="00000000" w:rsidR="00000000" w:rsidRPr="00000000">
              <w:rPr>
                <w:rtl w:val="0"/>
              </w:rPr>
            </w:r>
          </w:p>
          <w:p w:rsidR="00000000" w:rsidDel="00000000" w:rsidP="00000000" w:rsidRDefault="00000000" w:rsidRPr="00000000" w14:paraId="0000002D">
            <w:pPr>
              <w:widowControl w:val="0"/>
              <w:spacing w:line="276" w:lineRule="auto"/>
              <w:jc w:val="center"/>
              <w:rPr>
                <w:sz w:val="20"/>
                <w:szCs w:val="20"/>
              </w:rPr>
            </w:pPr>
            <w:r w:rsidDel="00000000" w:rsidR="00000000" w:rsidRPr="00000000">
              <w:rPr>
                <w:rtl w:val="0"/>
              </w:rPr>
            </w:r>
          </w:p>
          <w:p w:rsidR="00000000" w:rsidDel="00000000" w:rsidP="00000000" w:rsidRDefault="00000000" w:rsidRPr="00000000" w14:paraId="0000002E">
            <w:pPr>
              <w:widowControl w:val="0"/>
              <w:spacing w:line="276" w:lineRule="auto"/>
              <w:jc w:val="center"/>
              <w:rPr>
                <w:sz w:val="20"/>
                <w:szCs w:val="20"/>
              </w:rPr>
            </w:pPr>
            <w:r w:rsidDel="00000000" w:rsidR="00000000" w:rsidRPr="00000000">
              <w:rPr>
                <w:rtl w:val="0"/>
              </w:rPr>
            </w:r>
          </w:p>
        </w:tc>
      </w:tr>
      <w:tr>
        <w:trPr>
          <w:cantSplit w:val="0"/>
          <w:trHeight w:val="3000" w:hRule="atLeast"/>
          <w:tblHeader w:val="0"/>
        </w:trPr>
        <w:tc>
          <w:tcPr/>
          <w:p w:rsidR="00000000" w:rsidDel="00000000" w:rsidP="00000000" w:rsidRDefault="00000000" w:rsidRPr="00000000" w14:paraId="0000002F">
            <w:pPr>
              <w:widowControl w:val="0"/>
              <w:spacing w:line="276" w:lineRule="auto"/>
              <w:rPr>
                <w:b w:val="1"/>
                <w:sz w:val="20"/>
                <w:szCs w:val="20"/>
              </w:rPr>
            </w:pPr>
            <w:r w:rsidDel="00000000" w:rsidR="00000000" w:rsidRPr="00000000">
              <w:rPr>
                <w:b w:val="1"/>
                <w:sz w:val="20"/>
                <w:szCs w:val="20"/>
                <w:rtl w:val="0"/>
              </w:rPr>
              <w:t xml:space="preserve">Otseülekande  vaatamine ja küsimuste esitamine</w:t>
            </w:r>
          </w:p>
          <w:p w:rsidR="00000000" w:rsidDel="00000000" w:rsidP="00000000" w:rsidRDefault="00000000" w:rsidRPr="00000000" w14:paraId="00000030">
            <w:pPr>
              <w:widowControl w:val="0"/>
              <w:spacing w:line="276" w:lineRule="auto"/>
              <w:rPr>
                <w:sz w:val="20"/>
                <w:szCs w:val="20"/>
              </w:rPr>
            </w:pPr>
            <w:r w:rsidDel="00000000" w:rsidR="00000000" w:rsidRPr="00000000">
              <w:rPr>
                <w:sz w:val="20"/>
                <w:szCs w:val="20"/>
                <w:rtl w:val="0"/>
              </w:rPr>
              <w:t xml:space="preserve">20 min</w:t>
            </w:r>
          </w:p>
        </w:tc>
        <w:tc>
          <w:tcPr/>
          <w:p w:rsidR="00000000" w:rsidDel="00000000" w:rsidP="00000000" w:rsidRDefault="00000000" w:rsidRPr="00000000" w14:paraId="00000031">
            <w:pPr>
              <w:widowControl w:val="0"/>
              <w:spacing w:line="276" w:lineRule="auto"/>
              <w:rPr>
                <w:b w:val="1"/>
                <w:sz w:val="18"/>
                <w:szCs w:val="18"/>
              </w:rPr>
            </w:pPr>
            <w:r w:rsidDel="00000000" w:rsidR="00000000" w:rsidRPr="00000000">
              <w:rPr>
                <w:b w:val="1"/>
                <w:sz w:val="18"/>
                <w:szCs w:val="18"/>
                <w:rtl w:val="0"/>
              </w:rPr>
              <w:t xml:space="preserve">KÜSIMUSTE ESITAMINE KÜLALISÕPETAJALE</w:t>
            </w:r>
          </w:p>
          <w:p w:rsidR="00000000" w:rsidDel="00000000" w:rsidP="00000000" w:rsidRDefault="00000000" w:rsidRPr="00000000" w14:paraId="00000032">
            <w:pPr>
              <w:widowControl w:val="0"/>
              <w:spacing w:line="276" w:lineRule="auto"/>
              <w:rPr>
                <w:sz w:val="18"/>
                <w:szCs w:val="18"/>
              </w:rPr>
            </w:pPr>
            <w:r w:rsidDel="00000000" w:rsidR="00000000" w:rsidRPr="00000000">
              <w:rPr>
                <w:sz w:val="18"/>
                <w:szCs w:val="18"/>
                <w:rtl w:val="0"/>
              </w:rPr>
              <w:t xml:space="preserve">Youtube’i vestlusesse ootame koolidelt küsimusi külalisõpetajale vormis:</w:t>
            </w:r>
          </w:p>
          <w:p w:rsidR="00000000" w:rsidDel="00000000" w:rsidP="00000000" w:rsidRDefault="00000000" w:rsidRPr="00000000" w14:paraId="00000033">
            <w:pPr>
              <w:widowControl w:val="0"/>
              <w:spacing w:line="276" w:lineRule="auto"/>
              <w:jc w:val="left"/>
              <w:rPr>
                <w:b w:val="1"/>
                <w:sz w:val="18"/>
                <w:szCs w:val="18"/>
              </w:rPr>
            </w:pPr>
            <w:r w:rsidDel="00000000" w:rsidR="00000000" w:rsidRPr="00000000">
              <w:rPr>
                <w:b w:val="1"/>
                <w:i w:val="1"/>
                <w:sz w:val="18"/>
                <w:szCs w:val="18"/>
                <w:rtl w:val="0"/>
              </w:rPr>
              <w:t xml:space="preserve">Kaari 12. klass, Kurtna Kool. Kuidas saada presidendiks</w:t>
            </w:r>
            <w:r w:rsidDel="00000000" w:rsidR="00000000" w:rsidRPr="00000000">
              <w:rPr>
                <w:b w:val="1"/>
                <w:sz w:val="18"/>
                <w:szCs w:val="18"/>
                <w:rtl w:val="0"/>
              </w:rPr>
              <w:t xml:space="preserve">?</w:t>
            </w:r>
          </w:p>
          <w:p w:rsidR="00000000" w:rsidDel="00000000" w:rsidP="00000000" w:rsidRDefault="00000000" w:rsidRPr="00000000" w14:paraId="00000034">
            <w:pPr>
              <w:widowControl w:val="0"/>
              <w:spacing w:line="276" w:lineRule="auto"/>
              <w:rPr>
                <w:sz w:val="18"/>
                <w:szCs w:val="18"/>
              </w:rPr>
            </w:pPr>
            <w:r w:rsidDel="00000000" w:rsidR="00000000" w:rsidRPr="00000000">
              <w:rPr>
                <w:rtl w:val="0"/>
              </w:rPr>
            </w:r>
          </w:p>
          <w:p w:rsidR="00000000" w:rsidDel="00000000" w:rsidP="00000000" w:rsidRDefault="00000000" w:rsidRPr="00000000" w14:paraId="00000035">
            <w:pPr>
              <w:widowControl w:val="0"/>
              <w:spacing w:line="276" w:lineRule="auto"/>
              <w:jc w:val="both"/>
              <w:rPr>
                <w:sz w:val="18"/>
                <w:szCs w:val="18"/>
              </w:rPr>
            </w:pPr>
            <w:r w:rsidDel="00000000" w:rsidR="00000000" w:rsidRPr="00000000">
              <w:rPr>
                <w:sz w:val="18"/>
                <w:szCs w:val="18"/>
                <w:rtl w:val="0"/>
              </w:rPr>
              <w:t xml:space="preserve">Õpetaja küsib õpilastelt ja valib välja parimad küsimused. Õpetaja või üks õpetaja poolt</w:t>
            </w:r>
          </w:p>
          <w:p w:rsidR="00000000" w:rsidDel="00000000" w:rsidP="00000000" w:rsidRDefault="00000000" w:rsidRPr="00000000" w14:paraId="00000036">
            <w:pPr>
              <w:widowControl w:val="0"/>
              <w:spacing w:line="276" w:lineRule="auto"/>
              <w:jc w:val="both"/>
              <w:rPr>
                <w:sz w:val="18"/>
                <w:szCs w:val="18"/>
              </w:rPr>
            </w:pPr>
            <w:r w:rsidDel="00000000" w:rsidR="00000000" w:rsidRPr="00000000">
              <w:rPr>
                <w:sz w:val="18"/>
                <w:szCs w:val="18"/>
                <w:rtl w:val="0"/>
              </w:rPr>
              <w:t xml:space="preserve">määratud õpilane kirjutab küsimused YouTube'i vestlusaknasse.</w:t>
            </w:r>
          </w:p>
          <w:p w:rsidR="00000000" w:rsidDel="00000000" w:rsidP="00000000" w:rsidRDefault="00000000" w:rsidRPr="00000000" w14:paraId="00000037">
            <w:pPr>
              <w:widowControl w:val="0"/>
              <w:spacing w:line="276" w:lineRule="auto"/>
              <w:jc w:val="both"/>
              <w:rPr>
                <w:sz w:val="18"/>
                <w:szCs w:val="18"/>
              </w:rPr>
            </w:pPr>
            <w:r w:rsidDel="00000000" w:rsidR="00000000" w:rsidRPr="00000000">
              <w:rPr>
                <w:sz w:val="18"/>
                <w:szCs w:val="18"/>
                <w:rtl w:val="0"/>
              </w:rPr>
              <w:t xml:space="preserve">Kui õpilased jälgivad tundi oma seadmest, siis leppige õpilastega enne tundi kokku</w:t>
            </w:r>
          </w:p>
          <w:p w:rsidR="00000000" w:rsidDel="00000000" w:rsidP="00000000" w:rsidRDefault="00000000" w:rsidRPr="00000000" w14:paraId="00000038">
            <w:pPr>
              <w:widowControl w:val="0"/>
              <w:spacing w:line="276" w:lineRule="auto"/>
              <w:jc w:val="both"/>
              <w:rPr>
                <w:sz w:val="18"/>
                <w:szCs w:val="18"/>
              </w:rPr>
            </w:pPr>
            <w:r w:rsidDel="00000000" w:rsidR="00000000" w:rsidRPr="00000000">
              <w:rPr>
                <w:sz w:val="18"/>
                <w:szCs w:val="18"/>
                <w:rtl w:val="0"/>
              </w:rPr>
              <w:t xml:space="preserve">YouTube’i vestluses osalemise reeglid. Reeglite õpetamiseta õpilasi Youtube’i lasta ei</w:t>
            </w:r>
          </w:p>
          <w:p w:rsidR="00000000" w:rsidDel="00000000" w:rsidP="00000000" w:rsidRDefault="00000000" w:rsidRPr="00000000" w14:paraId="00000039">
            <w:pPr>
              <w:widowControl w:val="0"/>
              <w:spacing w:line="276" w:lineRule="auto"/>
              <w:jc w:val="both"/>
              <w:rPr>
                <w:sz w:val="18"/>
                <w:szCs w:val="18"/>
              </w:rPr>
            </w:pPr>
            <w:r w:rsidDel="00000000" w:rsidR="00000000" w:rsidRPr="00000000">
              <w:rPr>
                <w:sz w:val="18"/>
                <w:szCs w:val="18"/>
                <w:rtl w:val="0"/>
              </w:rPr>
              <w:t xml:space="preserve">tohi, sest õpilased hakkavad tundi segama. Kui vestlus muutub liialt segavaks, suletakse vestlus ja küsimusi esitada ei saa. Palun hoiatage oma õpilasi, et võib juhtuda, et kõigile küsimustele ei jõua otseülekandes vastata. Mida varem jõuate küsimused saata, seda suurema tõenäosusega jõuame vastata. </w:t>
            </w:r>
          </w:p>
        </w:tc>
      </w:tr>
      <w:tr>
        <w:trPr>
          <w:cantSplit w:val="0"/>
          <w:trHeight w:val="7620.98876953125" w:hRule="atLeast"/>
          <w:tblHeader w:val="0"/>
        </w:trPr>
        <w:tc>
          <w:tcPr/>
          <w:p w:rsidR="00000000" w:rsidDel="00000000" w:rsidP="00000000" w:rsidRDefault="00000000" w:rsidRPr="00000000" w14:paraId="0000003A">
            <w:pPr>
              <w:widowControl w:val="0"/>
              <w:spacing w:line="276" w:lineRule="auto"/>
              <w:rPr>
                <w:b w:val="1"/>
                <w:sz w:val="20"/>
                <w:szCs w:val="20"/>
              </w:rPr>
            </w:pPr>
            <w:r w:rsidDel="00000000" w:rsidR="00000000" w:rsidRPr="00000000">
              <w:rPr>
                <w:b w:val="1"/>
                <w:sz w:val="20"/>
                <w:szCs w:val="20"/>
                <w:rtl w:val="0"/>
              </w:rPr>
              <w:t xml:space="preserve">Õpilaste iseseisev</w:t>
            </w:r>
          </w:p>
          <w:p w:rsidR="00000000" w:rsidDel="00000000" w:rsidP="00000000" w:rsidRDefault="00000000" w:rsidRPr="00000000" w14:paraId="0000003B">
            <w:pPr>
              <w:widowControl w:val="0"/>
              <w:spacing w:line="276" w:lineRule="auto"/>
              <w:rPr>
                <w:b w:val="1"/>
                <w:sz w:val="20"/>
                <w:szCs w:val="20"/>
              </w:rPr>
            </w:pPr>
            <w:r w:rsidDel="00000000" w:rsidR="00000000" w:rsidRPr="00000000">
              <w:rPr>
                <w:b w:val="1"/>
                <w:sz w:val="20"/>
                <w:szCs w:val="20"/>
                <w:rtl w:val="0"/>
              </w:rPr>
              <w:t xml:space="preserve">töö</w:t>
            </w:r>
          </w:p>
          <w:p w:rsidR="00000000" w:rsidDel="00000000" w:rsidP="00000000" w:rsidRDefault="00000000" w:rsidRPr="00000000" w14:paraId="0000003C">
            <w:pPr>
              <w:widowControl w:val="0"/>
              <w:spacing w:line="276" w:lineRule="auto"/>
              <w:rPr>
                <w:b w:val="1"/>
                <w:sz w:val="20"/>
                <w:szCs w:val="20"/>
              </w:rPr>
            </w:pPr>
            <w:r w:rsidDel="00000000" w:rsidR="00000000" w:rsidRPr="00000000">
              <w:rPr>
                <w:b w:val="1"/>
                <w:sz w:val="20"/>
                <w:szCs w:val="20"/>
                <w:rtl w:val="0"/>
              </w:rPr>
              <w:t xml:space="preserve">20 min</w:t>
            </w:r>
          </w:p>
          <w:p w:rsidR="00000000" w:rsidDel="00000000" w:rsidP="00000000" w:rsidRDefault="00000000" w:rsidRPr="00000000" w14:paraId="0000003D">
            <w:pPr>
              <w:widowControl w:val="0"/>
              <w:spacing w:line="276" w:lineRule="auto"/>
              <w:rPr>
                <w:sz w:val="20"/>
                <w:szCs w:val="20"/>
              </w:rPr>
            </w:pPr>
            <w:r w:rsidDel="00000000" w:rsidR="00000000" w:rsidRPr="00000000">
              <w:rPr>
                <w:rtl w:val="0"/>
              </w:rPr>
            </w:r>
          </w:p>
        </w:tc>
        <w:tc>
          <w:tcPr/>
          <w:p w:rsidR="00000000" w:rsidDel="00000000" w:rsidP="00000000" w:rsidRDefault="00000000" w:rsidRPr="00000000" w14:paraId="0000003E">
            <w:pPr>
              <w:spacing w:after="160" w:line="259" w:lineRule="auto"/>
              <w:jc w:val="both"/>
              <w:rPr>
                <w:rFonts w:ascii="Calibri" w:cs="Calibri" w:eastAsia="Calibri" w:hAnsi="Calibri"/>
                <w:sz w:val="20"/>
                <w:szCs w:val="20"/>
              </w:rPr>
            </w:pPr>
            <w:r w:rsidDel="00000000" w:rsidR="00000000" w:rsidRPr="00000000">
              <w:rPr>
                <w:b w:val="1"/>
                <w:sz w:val="18"/>
                <w:szCs w:val="18"/>
                <w:rtl w:val="0"/>
              </w:rPr>
              <w:t xml:space="preserve">Ülesanne 1. Loe läbi iseseisvusmanifestis välja toodud juhtmõtted. Vali neist 3 ja sõnasta need ise tänapäevasesse keelde. </w:t>
            </w:r>
            <w:r w:rsidDel="00000000" w:rsidR="00000000" w:rsidRPr="00000000">
              <w:rPr>
                <w:rtl w:val="0"/>
              </w:rPr>
            </w:r>
          </w:p>
          <w:p w:rsidR="00000000" w:rsidDel="00000000" w:rsidP="00000000" w:rsidRDefault="00000000" w:rsidRPr="00000000" w14:paraId="0000003F">
            <w:pPr>
              <w:spacing w:after="0" w:line="259" w:lineRule="auto"/>
              <w:jc w:val="both"/>
              <w:rPr>
                <w:rFonts w:ascii="Calibri" w:cs="Calibri" w:eastAsia="Calibri" w:hAnsi="Calibri"/>
                <w:sz w:val="20"/>
                <w:szCs w:val="20"/>
              </w:rPr>
            </w:pPr>
            <w:r w:rsidDel="00000000" w:rsidR="00000000" w:rsidRPr="00000000">
              <w:rPr>
                <w:sz w:val="18"/>
                <w:szCs w:val="18"/>
                <w:rtl w:val="0"/>
              </w:rPr>
              <w:t xml:space="preserve">1. Kõik Eesti vabariigi kodanikud, usu, rahvuse ja poliitilise ilmavaate peale vaatamata, leiavad ühtlast kaitset vabariigi seaduste ja kohtute ees.</w:t>
            </w:r>
            <w:r w:rsidDel="00000000" w:rsidR="00000000" w:rsidRPr="00000000">
              <w:rPr>
                <w:rtl w:val="0"/>
              </w:rPr>
            </w:r>
          </w:p>
          <w:p w:rsidR="00000000" w:rsidDel="00000000" w:rsidP="00000000" w:rsidRDefault="00000000" w:rsidRPr="00000000" w14:paraId="00000040">
            <w:pPr>
              <w:spacing w:after="0" w:line="259" w:lineRule="auto"/>
              <w:jc w:val="both"/>
              <w:rPr>
                <w:rFonts w:ascii="Calibri" w:cs="Calibri" w:eastAsia="Calibri" w:hAnsi="Calibri"/>
                <w:sz w:val="20"/>
                <w:szCs w:val="20"/>
              </w:rPr>
            </w:pPr>
            <w:r w:rsidDel="00000000" w:rsidR="00000000" w:rsidRPr="00000000">
              <w:rPr>
                <w:sz w:val="18"/>
                <w:szCs w:val="18"/>
                <w:rtl w:val="0"/>
              </w:rPr>
              <w:t xml:space="preserve">2. Vabariigi piirides elavatele rahvuslistele vähemustele, venelastele, sakslastele, rootslastele, juutidele ja teistele kindlustatakse nende rahvuskulturilised autonomia õigused.</w:t>
            </w:r>
            <w:r w:rsidDel="00000000" w:rsidR="00000000" w:rsidRPr="00000000">
              <w:rPr>
                <w:rtl w:val="0"/>
              </w:rPr>
            </w:r>
          </w:p>
          <w:p w:rsidR="00000000" w:rsidDel="00000000" w:rsidP="00000000" w:rsidRDefault="00000000" w:rsidRPr="00000000" w14:paraId="00000041">
            <w:pPr>
              <w:spacing w:after="0" w:line="259" w:lineRule="auto"/>
              <w:jc w:val="both"/>
              <w:rPr>
                <w:rFonts w:ascii="Calibri" w:cs="Calibri" w:eastAsia="Calibri" w:hAnsi="Calibri"/>
                <w:sz w:val="20"/>
                <w:szCs w:val="20"/>
              </w:rPr>
            </w:pPr>
            <w:r w:rsidDel="00000000" w:rsidR="00000000" w:rsidRPr="00000000">
              <w:rPr>
                <w:sz w:val="18"/>
                <w:szCs w:val="18"/>
                <w:rtl w:val="0"/>
              </w:rPr>
              <w:t xml:space="preserve">3. Kõik kodanikuvabadused, sõna-, trüki-, usu-, koosolekute-, ühisuste-, liitude- ja streikidevabadused, niisama isiku ja kodukolde puutumatus peavad kogu Eesti riigi piirides vääramata maksma seaduste alusel, mida valitsus viibimata peab välja töötama.</w:t>
            </w:r>
            <w:r w:rsidDel="00000000" w:rsidR="00000000" w:rsidRPr="00000000">
              <w:rPr>
                <w:rtl w:val="0"/>
              </w:rPr>
            </w:r>
          </w:p>
          <w:p w:rsidR="00000000" w:rsidDel="00000000" w:rsidP="00000000" w:rsidRDefault="00000000" w:rsidRPr="00000000" w14:paraId="00000042">
            <w:pPr>
              <w:spacing w:after="0" w:line="259" w:lineRule="auto"/>
              <w:jc w:val="both"/>
              <w:rPr>
                <w:rFonts w:ascii="Calibri" w:cs="Calibri" w:eastAsia="Calibri" w:hAnsi="Calibri"/>
                <w:sz w:val="20"/>
                <w:szCs w:val="20"/>
              </w:rPr>
            </w:pPr>
            <w:r w:rsidDel="00000000" w:rsidR="00000000" w:rsidRPr="00000000">
              <w:rPr>
                <w:sz w:val="18"/>
                <w:szCs w:val="18"/>
                <w:rtl w:val="0"/>
              </w:rPr>
              <w:t xml:space="preserve">4. Ajutisele valitsusele tehtakse ülesandeks viibimata kohtuasutusi sisse seada kodanikkude julgeoleku kaitseks. Kõik poliitilised vangid tulevad otsekohe vabastada.</w:t>
            </w:r>
            <w:r w:rsidDel="00000000" w:rsidR="00000000" w:rsidRPr="00000000">
              <w:rPr>
                <w:rtl w:val="0"/>
              </w:rPr>
            </w:r>
          </w:p>
          <w:p w:rsidR="00000000" w:rsidDel="00000000" w:rsidP="00000000" w:rsidRDefault="00000000" w:rsidRPr="00000000" w14:paraId="00000043">
            <w:pPr>
              <w:spacing w:after="0" w:line="259" w:lineRule="auto"/>
              <w:jc w:val="both"/>
              <w:rPr>
                <w:rFonts w:ascii="Calibri" w:cs="Calibri" w:eastAsia="Calibri" w:hAnsi="Calibri"/>
                <w:sz w:val="20"/>
                <w:szCs w:val="20"/>
              </w:rPr>
            </w:pPr>
            <w:r w:rsidDel="00000000" w:rsidR="00000000" w:rsidRPr="00000000">
              <w:rPr>
                <w:sz w:val="18"/>
                <w:szCs w:val="18"/>
                <w:rtl w:val="0"/>
              </w:rPr>
              <w:t xml:space="preserve">5. Linna- ja maakonna- ja vallaomavalitsuse asutused kutsutakse viibimata oma vägivaldselt katkestatud tööd jätkama.</w:t>
            </w:r>
            <w:r w:rsidDel="00000000" w:rsidR="00000000" w:rsidRPr="00000000">
              <w:rPr>
                <w:rtl w:val="0"/>
              </w:rPr>
            </w:r>
          </w:p>
          <w:p w:rsidR="00000000" w:rsidDel="00000000" w:rsidP="00000000" w:rsidRDefault="00000000" w:rsidRPr="00000000" w14:paraId="00000044">
            <w:pPr>
              <w:spacing w:after="0" w:line="259" w:lineRule="auto"/>
              <w:jc w:val="both"/>
              <w:rPr>
                <w:rFonts w:ascii="Calibri" w:cs="Calibri" w:eastAsia="Calibri" w:hAnsi="Calibri"/>
                <w:sz w:val="20"/>
                <w:szCs w:val="20"/>
              </w:rPr>
            </w:pPr>
            <w:r w:rsidDel="00000000" w:rsidR="00000000" w:rsidRPr="00000000">
              <w:rPr>
                <w:sz w:val="18"/>
                <w:szCs w:val="18"/>
                <w:rtl w:val="0"/>
              </w:rPr>
              <w:t xml:space="preserve">6. Omavalitsuse all seisev rahvamiilits tuleb avaliku korra alalhoidmiseks otsekohe elusse kutsuda, niisama ka kodanikkude enesekaitse organisatsioonid linnades ja maal.</w:t>
            </w:r>
            <w:r w:rsidDel="00000000" w:rsidR="00000000" w:rsidRPr="00000000">
              <w:rPr>
                <w:rtl w:val="0"/>
              </w:rPr>
            </w:r>
          </w:p>
          <w:p w:rsidR="00000000" w:rsidDel="00000000" w:rsidP="00000000" w:rsidRDefault="00000000" w:rsidRPr="00000000" w14:paraId="00000045">
            <w:pPr>
              <w:spacing w:after="0" w:line="259" w:lineRule="auto"/>
              <w:jc w:val="both"/>
              <w:rPr>
                <w:rFonts w:ascii="Calibri" w:cs="Calibri" w:eastAsia="Calibri" w:hAnsi="Calibri"/>
                <w:sz w:val="20"/>
                <w:szCs w:val="20"/>
              </w:rPr>
            </w:pPr>
            <w:r w:rsidDel="00000000" w:rsidR="00000000" w:rsidRPr="00000000">
              <w:rPr>
                <w:sz w:val="18"/>
                <w:szCs w:val="18"/>
                <w:rtl w:val="0"/>
              </w:rPr>
              <w:t xml:space="preserve">7. Ajutisele Valitsusele tehtakse ülesandeks viibimata seaduse-eelnõu välja töötada maaküsimuse, töölisteküsimuse, toitlusasjanduse ja rahaasjanduse küsimuste lahendamiseks laialistel demokratilistel alustel.</w:t>
            </w:r>
            <w:r w:rsidDel="00000000" w:rsidR="00000000" w:rsidRPr="00000000">
              <w:rPr>
                <w:rtl w:val="0"/>
              </w:rPr>
            </w:r>
          </w:p>
          <w:p w:rsidR="00000000" w:rsidDel="00000000" w:rsidP="00000000" w:rsidRDefault="00000000" w:rsidRPr="00000000" w14:paraId="00000046">
            <w:pPr>
              <w:spacing w:after="160" w:line="259" w:lineRule="auto"/>
              <w:jc w:val="both"/>
              <w:rPr>
                <w:rFonts w:ascii="Calibri" w:cs="Calibri" w:eastAsia="Calibri" w:hAnsi="Calibri"/>
              </w:rPr>
            </w:pPr>
            <w:r w:rsidDel="00000000" w:rsidR="00000000" w:rsidRPr="00000000">
              <w:rPr>
                <w:b w:val="1"/>
                <w:sz w:val="20"/>
                <w:szCs w:val="20"/>
                <w:rtl w:val="0"/>
              </w:rPr>
              <w:t xml:space="preserve">Ülesanne 2. Analüüsi enda ümber kirjutatud manifesti juhtmõtteid. Kas need kehtivad ka tänasel päeval? Põhjenda enda arvamust.</w:t>
            </w:r>
            <w:r w:rsidDel="00000000" w:rsidR="00000000" w:rsidRPr="00000000">
              <w:rPr>
                <w:rtl w:val="0"/>
              </w:rPr>
            </w:r>
          </w:p>
          <w:p w:rsidR="00000000" w:rsidDel="00000000" w:rsidP="00000000" w:rsidRDefault="00000000" w:rsidRPr="00000000" w14:paraId="00000047">
            <w:pPr>
              <w:spacing w:after="160" w:line="259" w:lineRule="auto"/>
              <w:jc w:val="both"/>
              <w:rPr>
                <w:b w:val="1"/>
                <w:sz w:val="20"/>
                <w:szCs w:val="20"/>
              </w:rPr>
            </w:pPr>
            <w:r w:rsidDel="00000000" w:rsidR="00000000" w:rsidRPr="00000000">
              <w:rPr>
                <w:b w:val="1"/>
                <w:sz w:val="20"/>
                <w:szCs w:val="20"/>
                <w:rtl w:val="0"/>
              </w:rPr>
              <w:t xml:space="preserve">Ülesanne 3. Tutvu Eesti Vabariigi põhiseadusega. Pane tabelisse kirja 3 juhtmõtet iseseisvusmanifestist ja otsi neile vaste kehtivast põhiseadusest.</w:t>
            </w:r>
          </w:p>
          <w:tbl>
            <w:tblPr>
              <w:tblStyle w:val="Table4"/>
              <w:tblW w:w="78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42.5"/>
              <w:gridCol w:w="3942.5"/>
              <w:tblGridChange w:id="0">
                <w:tblGrid>
                  <w:gridCol w:w="3942.5"/>
                  <w:gridCol w:w="3942.5"/>
                </w:tblGrid>
              </w:tblGridChange>
            </w:tblGrid>
            <w:tr>
              <w:trPr>
                <w:cantSplit w:val="0"/>
                <w:tblHeader w:val="0"/>
              </w:trPr>
              <w:tc>
                <w:tcPr>
                  <w:shd w:fill="c9daf8"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ISESEISVUSMANIFEST</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b w:val="1"/>
                      <w:sz w:val="20"/>
                      <w:szCs w:val="20"/>
                      <w:rtl w:val="0"/>
                    </w:rPr>
                    <w:t xml:space="preserve">PÕHISEADUS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b w:val="1"/>
                      <w:sz w:val="20"/>
                      <w:szCs w:val="20"/>
                    </w:rPr>
                  </w:pPr>
                  <w:r w:rsidDel="00000000" w:rsidR="00000000" w:rsidRPr="00000000">
                    <w:rPr>
                      <w:b w:val="1"/>
                      <w:color w:val="202020"/>
                      <w:sz w:val="21"/>
                      <w:szCs w:val="21"/>
                      <w:rtl w:val="0"/>
                    </w:rPr>
                    <w:t xml:space="preser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spacing w:line="240" w:lineRule="auto"/>
                    <w:rPr>
                      <w:b w:val="1"/>
                      <w:sz w:val="20"/>
                      <w:szCs w:val="20"/>
                    </w:rPr>
                  </w:pPr>
                  <w:r w:rsidDel="00000000" w:rsidR="00000000" w:rsidRPr="00000000">
                    <w:rPr>
                      <w:b w:val="1"/>
                      <w:color w:val="202020"/>
                      <w:sz w:val="21"/>
                      <w:szCs w:val="21"/>
                      <w:rtl w:val="0"/>
                    </w:rPr>
                    <w:t xml:space="preserve">§</w:t>
                  </w:r>
                  <w:r w:rsidDel="00000000" w:rsidR="00000000" w:rsidRPr="00000000">
                    <w:rPr>
                      <w:rtl w:val="0"/>
                    </w:rPr>
                  </w:r>
                </w:p>
              </w:tc>
            </w:tr>
            <w:tr>
              <w:trPr>
                <w:cantSplit w:val="0"/>
                <w:trHeight w:val="151.4794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spacing w:line="240" w:lineRule="auto"/>
                    <w:rPr>
                      <w:b w:val="1"/>
                      <w:sz w:val="20"/>
                      <w:szCs w:val="20"/>
                    </w:rPr>
                  </w:pPr>
                  <w:r w:rsidDel="00000000" w:rsidR="00000000" w:rsidRPr="00000000">
                    <w:rPr>
                      <w:b w:val="1"/>
                      <w:color w:val="202020"/>
                      <w:sz w:val="21"/>
                      <w:szCs w:val="21"/>
                      <w:rtl w:val="0"/>
                    </w:rPr>
                    <w:t xml:space="preserve">§</w:t>
                  </w:r>
                  <w:r w:rsidDel="00000000" w:rsidR="00000000" w:rsidRPr="00000000">
                    <w:rPr>
                      <w:rtl w:val="0"/>
                    </w:rPr>
                  </w:r>
                </w:p>
              </w:tc>
            </w:tr>
          </w:tbl>
          <w:p w:rsidR="00000000" w:rsidDel="00000000" w:rsidP="00000000" w:rsidRDefault="00000000" w:rsidRPr="00000000" w14:paraId="00000050">
            <w:pPr>
              <w:spacing w:after="160" w:line="259" w:lineRule="auto"/>
              <w:jc w:val="both"/>
              <w:rPr>
                <w:b w:val="1"/>
                <w:sz w:val="20"/>
                <w:szCs w:val="20"/>
              </w:rPr>
            </w:pPr>
            <w:r w:rsidDel="00000000" w:rsidR="00000000" w:rsidRPr="00000000">
              <w:rPr>
                <w:rtl w:val="0"/>
              </w:rPr>
            </w:r>
          </w:p>
        </w:tc>
      </w:tr>
    </w:tbl>
    <w:p w:rsidR="00000000" w:rsidDel="00000000" w:rsidP="00000000" w:rsidRDefault="00000000" w:rsidRPr="00000000" w14:paraId="00000051">
      <w:pPr>
        <w:widowControl w:val="0"/>
        <w:spacing w:line="240" w:lineRule="auto"/>
        <w:rPr/>
      </w:pPr>
      <w:r w:rsidDel="00000000" w:rsidR="00000000" w:rsidRPr="00000000">
        <w:rPr>
          <w:i w:val="1"/>
          <w:sz w:val="14"/>
          <w:szCs w:val="14"/>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sectPr>
      <w:headerReference r:id="rId8" w:type="default"/>
      <w:headerReference r:id="rId9" w:type="firs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widowControl w:val="0"/>
      <w:spacing w:line="240" w:lineRule="auto"/>
      <w:ind w:right="-749.5275590551165"/>
      <w:jc w:val="right"/>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5272088</wp:posOffset>
          </wp:positionH>
          <wp:positionV relativeFrom="paragraph">
            <wp:posOffset>-63238</wp:posOffset>
          </wp:positionV>
          <wp:extent cx="919163" cy="453764"/>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19163" cy="45376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