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6076950</wp:posOffset>
            </wp:positionH>
            <wp:positionV relativeFrom="page">
              <wp:posOffset>171450</wp:posOffset>
            </wp:positionV>
            <wp:extent cx="1395413" cy="745008"/>
            <wp:effectExtent b="0" l="0" r="0" t="0"/>
            <wp:wrapNone/>
            <wp:docPr id="3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95413" cy="745008"/>
                    </a:xfrm>
                    <a:prstGeom prst="rect"/>
                    <a:ln/>
                  </pic:spPr>
                </pic:pic>
              </a:graphicData>
            </a:graphic>
          </wp:anchor>
        </w:drawing>
      </w:r>
      <w:r w:rsidDel="00000000" w:rsidR="00000000" w:rsidRPr="00000000">
        <w:rPr>
          <w:b w:val="1"/>
          <w:sz w:val="24"/>
          <w:szCs w:val="24"/>
          <w:rtl w:val="0"/>
        </w:rPr>
        <w:t xml:space="preserve">TÖÖLEHT “KES ELAB METSA SEES?”  </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6"/>
          <w:szCs w:val="6"/>
        </w:rPr>
      </w:pPr>
      <w:r w:rsidDel="00000000" w:rsidR="00000000" w:rsidRPr="00000000">
        <w:rPr>
          <w:rtl w:val="0"/>
        </w:rPr>
      </w:r>
    </w:p>
    <w:p w:rsidR="00000000" w:rsidDel="00000000" w:rsidP="00000000" w:rsidRDefault="00000000" w:rsidRPr="00000000" w14:paraId="00000003">
      <w:pPr>
        <w:shd w:fill="ffffff" w:val="clear"/>
        <w:spacing w:line="276" w:lineRule="auto"/>
        <w:jc w:val="both"/>
        <w:rPr>
          <w:sz w:val="20"/>
          <w:szCs w:val="20"/>
        </w:rPr>
      </w:pPr>
      <w:r w:rsidDel="00000000" w:rsidR="00000000" w:rsidRPr="00000000">
        <w:rPr>
          <w:sz w:val="20"/>
          <w:szCs w:val="20"/>
          <w:rtl w:val="0"/>
        </w:rPr>
        <w:t xml:space="preserve">Tallinna loomaaed on üks väga liigirikas koht, kus on üle 10000 isendi 500 liigist. Lisaks sellele, et Tallinna loomaaias on hästi palju toredaid loomi, on seal ka üks tammik, kust omakorda leiab palju taimi, putukaid, linde ja ka “varjatud elu” pinnases ja mahalangenud puudes. Selles e-tunnis vaatame koos Keskkonnaministeeriumi looduskaitse nõuniku Hanno Zingeliga metsas ringi - mullast puulatvadeni - ja </w:t>
      </w:r>
      <w:r w:rsidDel="00000000" w:rsidR="00000000" w:rsidRPr="00000000">
        <w:rPr>
          <w:sz w:val="20"/>
          <w:szCs w:val="20"/>
        </w:rPr>
        <w:drawing>
          <wp:anchor allowOverlap="1" behindDoc="0" distB="114300" distT="114300" distL="114300" distR="114300" hidden="0" layoutInCell="1" locked="0" relativeHeight="0" simplePos="0">
            <wp:simplePos x="0" y="0"/>
            <wp:positionH relativeFrom="page">
              <wp:posOffset>6793058</wp:posOffset>
            </wp:positionH>
            <wp:positionV relativeFrom="page">
              <wp:posOffset>1923030</wp:posOffset>
            </wp:positionV>
            <wp:extent cx="490244" cy="603377"/>
            <wp:effectExtent b="87011" l="134605" r="134605" t="87011"/>
            <wp:wrapNone/>
            <wp:docPr id="3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rot="2313617">
                      <a:off x="0" y="0"/>
                      <a:ext cx="490244" cy="603377"/>
                    </a:xfrm>
                    <a:prstGeom prst="rect"/>
                    <a:ln/>
                  </pic:spPr>
                </pic:pic>
              </a:graphicData>
            </a:graphic>
          </wp:anchor>
        </w:drawing>
      </w:r>
      <w:r w:rsidDel="00000000" w:rsidR="00000000" w:rsidRPr="00000000">
        <w:rPr>
          <w:sz w:val="20"/>
          <w:szCs w:val="20"/>
          <w:rtl w:val="0"/>
        </w:rPr>
        <w:t xml:space="preserve">räägime elurikkuse erinevatest vormidest. Selgitame liikide seoseid ja kutsume loodust vaatlema.</w:t>
      </w:r>
      <w:r w:rsidDel="00000000" w:rsidR="00000000" w:rsidRPr="00000000">
        <w:drawing>
          <wp:anchor allowOverlap="1" behindDoc="0" distB="114300" distT="114300" distL="114300" distR="114300" hidden="0" layoutInCell="1" locked="0" relativeHeight="0" simplePos="0">
            <wp:simplePos x="0" y="0"/>
            <wp:positionH relativeFrom="column">
              <wp:posOffset>-771524</wp:posOffset>
            </wp:positionH>
            <wp:positionV relativeFrom="paragraph">
              <wp:posOffset>866775</wp:posOffset>
            </wp:positionV>
            <wp:extent cx="500063" cy="493568"/>
            <wp:effectExtent b="68173" l="66933" r="66933" t="68173"/>
            <wp:wrapNone/>
            <wp:docPr id="2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rot="1144768">
                      <a:off x="0" y="0"/>
                      <a:ext cx="500063" cy="493568"/>
                    </a:xfrm>
                    <a:prstGeom prst="rect"/>
                    <a:ln/>
                  </pic:spPr>
                </pic:pic>
              </a:graphicData>
            </a:graphic>
          </wp:anchor>
        </w:drawing>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Kasuta töölehte nii:  </w:t>
      </w:r>
    </w:p>
    <w:p w:rsidR="00000000" w:rsidDel="00000000" w:rsidP="00000000" w:rsidRDefault="00000000" w:rsidRPr="00000000" w14:paraId="00000006">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Pr>
        <w:drawing>
          <wp:anchor allowOverlap="1" behindDoc="0" distB="114300" distT="114300" distL="114300" distR="114300" hidden="0" layoutInCell="1" locked="0" relativeHeight="0" simplePos="0">
            <wp:simplePos x="0" y="0"/>
            <wp:positionH relativeFrom="page">
              <wp:posOffset>6140185</wp:posOffset>
            </wp:positionH>
            <wp:positionV relativeFrom="page">
              <wp:posOffset>2287460</wp:posOffset>
            </wp:positionV>
            <wp:extent cx="490244" cy="603377"/>
            <wp:effectExtent b="48817" l="63557" r="63557" t="48817"/>
            <wp:wrapNone/>
            <wp:docPr id="2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rot="20791413">
                      <a:off x="0" y="0"/>
                      <a:ext cx="490244" cy="603377"/>
                    </a:xfrm>
                    <a:prstGeom prst="rect"/>
                    <a:ln/>
                  </pic:spPr>
                </pic:pic>
              </a:graphicData>
            </a:graphic>
          </wp:anchor>
        </w:drawing>
      </w:r>
      <w:r w:rsidDel="00000000" w:rsidR="00000000" w:rsidRPr="00000000">
        <w:rPr>
          <w:sz w:val="20"/>
          <w:szCs w:val="20"/>
          <w:rtl w:val="0"/>
        </w:rPr>
        <w:t xml:space="preserve">enne otseülekannet nimeta asju, mida võid metsas näha; </w:t>
      </w:r>
      <w:r w:rsidDel="00000000" w:rsidR="00000000" w:rsidRPr="00000000">
        <w:rPr>
          <w:rtl w:val="0"/>
        </w:rPr>
      </w:r>
    </w:p>
    <w:p w:rsidR="00000000" w:rsidDel="00000000" w:rsidP="00000000" w:rsidRDefault="00000000" w:rsidRPr="00000000" w14:paraId="00000007">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otseülekande ajal küsi esinejalt küsimusi;   </w:t>
      </w:r>
      <w:r w:rsidDel="00000000" w:rsidR="00000000" w:rsidRPr="00000000">
        <w:rPr>
          <w:rtl w:val="0"/>
        </w:rPr>
      </w:r>
    </w:p>
    <w:p w:rsidR="00000000" w:rsidDel="00000000" w:rsidP="00000000" w:rsidRDefault="00000000" w:rsidRPr="00000000" w14:paraId="00000008">
      <w:pPr>
        <w:numPr>
          <w:ilvl w:val="0"/>
          <w:numId w:val="1"/>
        </w:numPr>
        <w:pBdr>
          <w:top w:color="000000" w:space="0" w:sz="0" w:val="none"/>
          <w:bottom w:color="000000" w:space="0" w:sz="0" w:val="none"/>
          <w:right w:color="000000" w:space="0" w:sz="0" w:val="none"/>
          <w:between w:color="000000" w:space="0" w:sz="0" w:val="none"/>
        </w:pBdr>
        <w:spacing w:line="240" w:lineRule="auto"/>
        <w:ind w:left="1080" w:hanging="360"/>
        <w:rPr>
          <w:rFonts w:ascii="Arial" w:cs="Arial" w:eastAsia="Arial" w:hAnsi="Arial"/>
          <w:sz w:val="20"/>
          <w:szCs w:val="20"/>
        </w:rPr>
      </w:pPr>
      <w:r w:rsidDel="00000000" w:rsidR="00000000" w:rsidRPr="00000000">
        <w:rPr>
          <w:sz w:val="20"/>
          <w:szCs w:val="20"/>
          <w:rtl w:val="0"/>
        </w:rPr>
        <w:t xml:space="preserve">pärast otseülekannet täida vaatlusleht. </w:t>
      </w:r>
      <w:r w:rsidDel="00000000" w:rsidR="00000000" w:rsidRPr="00000000">
        <w:rPr>
          <w:rtl w:val="0"/>
        </w:rPr>
      </w:r>
    </w:p>
    <w:p w:rsidR="00000000" w:rsidDel="00000000" w:rsidP="00000000" w:rsidRDefault="00000000" w:rsidRPr="00000000" w14:paraId="00000009">
      <w:pPr>
        <w:rPr>
          <w:b w:val="1"/>
          <w:color w:val="45818e"/>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sz w:val="20"/>
          <w:szCs w:val="20"/>
        </w:rPr>
      </w:pPr>
      <w:r w:rsidDel="00000000" w:rsidR="00000000" w:rsidRPr="00000000">
        <w:rPr>
          <w:b w:val="1"/>
          <w:color w:val="45818e"/>
          <w:rtl w:val="0"/>
        </w:rPr>
        <w:t xml:space="preserve">ENNE OTSEÜLEKANNET </w:t>
      </w:r>
      <w:r w:rsidDel="00000000" w:rsidR="00000000" w:rsidRPr="00000000">
        <w:rPr>
          <w:rtl w:val="0"/>
        </w:rPr>
      </w:r>
    </w:p>
    <w:p w:rsidR="00000000" w:rsidDel="00000000" w:rsidP="00000000" w:rsidRDefault="00000000" w:rsidRPr="00000000" w14:paraId="0000000B">
      <w:pPr>
        <w:rPr>
          <w:b w:val="1"/>
          <w:color w:val="45818e"/>
        </w:rPr>
      </w:pPr>
      <w:r w:rsidDel="00000000" w:rsidR="00000000" w:rsidRPr="00000000">
        <w:rPr>
          <w:b w:val="1"/>
          <w:sz w:val="20"/>
          <w:szCs w:val="20"/>
          <w:rtl w:val="0"/>
        </w:rPr>
        <w:t xml:space="preserve">Pane kirja 5 asja, mida võid metsas näha.</w:t>
      </w:r>
      <w:r w:rsidDel="00000000" w:rsidR="00000000" w:rsidRPr="00000000">
        <w:rPr>
          <w:b w:val="1"/>
          <w:sz w:val="20"/>
          <w:szCs w:val="20"/>
        </w:rPr>
        <w:drawing>
          <wp:anchor allowOverlap="1" behindDoc="0" distB="114300" distT="114300" distL="114300" distR="114300" hidden="0" layoutInCell="1" locked="0" relativeHeight="0" simplePos="0">
            <wp:simplePos x="0" y="0"/>
            <wp:positionH relativeFrom="page">
              <wp:posOffset>6491288</wp:posOffset>
            </wp:positionH>
            <wp:positionV relativeFrom="page">
              <wp:posOffset>4843900</wp:posOffset>
            </wp:positionV>
            <wp:extent cx="572479" cy="565045"/>
            <wp:effectExtent b="94712" l="92785" r="92785" t="94712"/>
            <wp:wrapNone/>
            <wp:docPr id="3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rot="20094777">
                      <a:off x="0" y="0"/>
                      <a:ext cx="572479" cy="565045"/>
                    </a:xfrm>
                    <a:prstGeom prst="rect"/>
                    <a:ln/>
                  </pic:spPr>
                </pic:pic>
              </a:graphicData>
            </a:graphic>
          </wp:anchor>
        </w:drawing>
      </w:r>
      <w:r w:rsidDel="00000000" w:rsidR="00000000" w:rsidRPr="00000000">
        <w:rPr>
          <w:sz w:val="24"/>
          <w:szCs w:val="24"/>
        </w:rPr>
        <w:drawing>
          <wp:inline distB="114300" distT="114300" distL="114300" distR="114300">
            <wp:extent cx="5172075" cy="2949983"/>
            <wp:effectExtent b="0" l="0" r="0" t="0"/>
            <wp:docPr id="33" name="image5.png"/>
            <a:graphic>
              <a:graphicData uri="http://schemas.openxmlformats.org/drawingml/2006/picture">
                <pic:pic>
                  <pic:nvPicPr>
                    <pic:cNvPr id="0" name="image5.png"/>
                    <pic:cNvPicPr preferRelativeResize="0"/>
                  </pic:nvPicPr>
                  <pic:blipFill>
                    <a:blip r:embed="rId10"/>
                    <a:srcRect b="0" l="-1305" r="0" t="5863"/>
                    <a:stretch>
                      <a:fillRect/>
                    </a:stretch>
                  </pic:blipFill>
                  <pic:spPr>
                    <a:xfrm>
                      <a:off x="0" y="0"/>
                      <a:ext cx="5172075" cy="294998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rPr>
      </w:pPr>
      <w:r w:rsidDel="00000000" w:rsidR="00000000" w:rsidRPr="00000000">
        <w:rPr>
          <w:b w:val="1"/>
          <w:color w:val="45818e"/>
          <w:rtl w:val="0"/>
        </w:rPr>
        <w:t xml:space="preserve">OTSEÜLEKANDE AJAL KÜSI KÜSIMUSI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4"/>
          <w:szCs w:val="4"/>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Et saada vastuseid enda jaoks olulistele küsimustele, saad otseülekande ajal esinejale küsimusi esitada.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Selleks ütle oma küsimus õpetajale, kes selle esinejale edastab.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12"/>
          <w:szCs w:val="12"/>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color w:val="45818e"/>
          <w:sz w:val="4"/>
          <w:szCs w:val="4"/>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rPr>
      </w:pPr>
      <w:r w:rsidDel="00000000" w:rsidR="00000000" w:rsidRPr="00000000">
        <w:rPr>
          <w:b w:val="1"/>
          <w:color w:val="45818e"/>
          <w:rtl w:val="0"/>
        </w:rPr>
        <w:t xml:space="preserve">PÄRAST OTSEÜLEKANNET TÄIDA VAATLUSLEHT</w:t>
      </w:r>
      <w:r w:rsidDel="00000000" w:rsidR="00000000" w:rsidRPr="00000000">
        <w:rPr>
          <w:rtl w:val="0"/>
        </w:rPr>
      </w:r>
    </w:p>
    <w:p w:rsidR="00000000" w:rsidDel="00000000" w:rsidP="00000000" w:rsidRDefault="00000000" w:rsidRPr="00000000" w14:paraId="00000013">
      <w:pPr>
        <w:rPr>
          <w:b w:val="1"/>
          <w:color w:val="45818e"/>
        </w:rPr>
      </w:pPr>
      <w:r w:rsidDel="00000000" w:rsidR="00000000" w:rsidRPr="00000000">
        <w:rPr>
          <w:rtl w:val="0"/>
        </w:rPr>
      </w:r>
    </w:p>
    <w:p w:rsidR="00000000" w:rsidDel="00000000" w:rsidP="00000000" w:rsidRDefault="00000000" w:rsidRPr="00000000" w14:paraId="00000014">
      <w:pPr>
        <w:rPr>
          <w:b w:val="1"/>
          <w:color w:val="45818e"/>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b w:val="1"/>
          <w:color w:val="333333"/>
          <w:sz w:val="20"/>
          <w:szCs w:val="20"/>
        </w:rPr>
      </w:pPr>
      <w:r w:rsidDel="00000000" w:rsidR="00000000" w:rsidRPr="00000000">
        <w:rPr>
          <w:rtl w:val="0"/>
        </w:rPr>
      </w:r>
    </w:p>
    <w:p w:rsidR="00000000" w:rsidDel="00000000" w:rsidP="00000000" w:rsidRDefault="00000000" w:rsidRPr="00000000" w14:paraId="00000017">
      <w:pPr>
        <w:rPr>
          <w:color w:val="333333"/>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758D"/>
    <w:pPr>
      <w:spacing w:after="0" w:line="276" w:lineRule="auto"/>
    </w:pPr>
    <w:rPr>
      <w:rFonts w:ascii="Arial" w:cs="Arial" w:eastAsia="Arial" w:hAnsi="Arial"/>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D758D"/>
    <w:pPr>
      <w:ind w:left="720"/>
      <w:contextualSpacing w:val="1"/>
    </w:pPr>
  </w:style>
  <w:style w:type="character" w:styleId="Hyperlink">
    <w:name w:val="Hyperlink"/>
    <w:basedOn w:val="DefaultParagraphFont"/>
    <w:uiPriority w:val="99"/>
    <w:unhideWhenUsed w:val="1"/>
    <w:rsid w:val="00DD758D"/>
    <w:rPr>
      <w:color w:val="0563c1" w:themeColor="hyperlink"/>
      <w:u w:val="single"/>
    </w:rPr>
  </w:style>
  <w:style w:type="character" w:styleId="UnresolvedMention">
    <w:name w:val="Unresolved Mention"/>
    <w:basedOn w:val="DefaultParagraphFont"/>
    <w:uiPriority w:val="99"/>
    <w:semiHidden w:val="1"/>
    <w:unhideWhenUsed w:val="1"/>
    <w:rsid w:val="00DD758D"/>
    <w:rPr>
      <w:color w:val="605e5c"/>
      <w:shd w:color="auto" w:fill="e1dfdd" w:val="clear"/>
    </w:rPr>
  </w:style>
  <w:style w:type="character" w:styleId="CommentReference">
    <w:name w:val="annotation reference"/>
    <w:basedOn w:val="DefaultParagraphFont"/>
    <w:uiPriority w:val="99"/>
    <w:semiHidden w:val="1"/>
    <w:unhideWhenUsed w:val="1"/>
    <w:rsid w:val="000708BC"/>
    <w:rPr>
      <w:sz w:val="16"/>
      <w:szCs w:val="16"/>
    </w:rPr>
  </w:style>
  <w:style w:type="paragraph" w:styleId="CommentText">
    <w:name w:val="annotation text"/>
    <w:basedOn w:val="Normal"/>
    <w:link w:val="CommentTextChar"/>
    <w:uiPriority w:val="99"/>
    <w:semiHidden w:val="1"/>
    <w:unhideWhenUsed w:val="1"/>
    <w:rsid w:val="000708BC"/>
    <w:pPr>
      <w:spacing w:line="240" w:lineRule="auto"/>
    </w:pPr>
    <w:rPr>
      <w:sz w:val="20"/>
      <w:szCs w:val="20"/>
    </w:rPr>
  </w:style>
  <w:style w:type="character" w:styleId="CommentTextChar" w:customStyle="1">
    <w:name w:val="Comment Text Char"/>
    <w:basedOn w:val="DefaultParagraphFont"/>
    <w:link w:val="CommentText"/>
    <w:uiPriority w:val="99"/>
    <w:semiHidden w:val="1"/>
    <w:rsid w:val="000708BC"/>
    <w:rPr>
      <w:rFonts w:ascii="Arial" w:cs="Arial" w:eastAsia="Arial" w:hAnsi="Arial"/>
      <w:sz w:val="20"/>
      <w:szCs w:val="20"/>
      <w:lang w:val="en"/>
    </w:rPr>
  </w:style>
  <w:style w:type="paragraph" w:styleId="CommentSubject">
    <w:name w:val="annotation subject"/>
    <w:basedOn w:val="CommentText"/>
    <w:next w:val="CommentText"/>
    <w:link w:val="CommentSubjectChar"/>
    <w:uiPriority w:val="99"/>
    <w:semiHidden w:val="1"/>
    <w:unhideWhenUsed w:val="1"/>
    <w:rsid w:val="000708BC"/>
    <w:rPr>
      <w:b w:val="1"/>
      <w:bCs w:val="1"/>
    </w:rPr>
  </w:style>
  <w:style w:type="character" w:styleId="CommentSubjectChar" w:customStyle="1">
    <w:name w:val="Comment Subject Char"/>
    <w:basedOn w:val="CommentTextChar"/>
    <w:link w:val="CommentSubject"/>
    <w:uiPriority w:val="99"/>
    <w:semiHidden w:val="1"/>
    <w:rsid w:val="000708BC"/>
    <w:rPr>
      <w:rFonts w:ascii="Arial" w:cs="Arial" w:eastAsia="Arial" w:hAnsi="Arial"/>
      <w:b w:val="1"/>
      <w:bCs w:val="1"/>
      <w:sz w:val="20"/>
      <w:szCs w:val="20"/>
      <w:lang w:val="en"/>
    </w:rPr>
  </w:style>
  <w:style w:type="paragraph" w:styleId="BalloonText">
    <w:name w:val="Balloon Text"/>
    <w:basedOn w:val="Normal"/>
    <w:link w:val="BalloonTextChar"/>
    <w:uiPriority w:val="99"/>
    <w:semiHidden w:val="1"/>
    <w:unhideWhenUsed w:val="1"/>
    <w:rsid w:val="000708B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708BC"/>
    <w:rPr>
      <w:rFonts w:ascii="Segoe UI" w:cs="Segoe UI" w:eastAsia="Arial" w:hAnsi="Segoe UI"/>
      <w:sz w:val="18"/>
      <w:szCs w:val="18"/>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9YAIj896bFjiC2lD4EPIE+9csQ==">CgMxLjA4AHIhMUNQdmpGSTRKQk5OX01NTE1FSmZfN3Q3aW4yaC1QSWZo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2023-03-24T11:51:00Z</dcterms:created>
  <dc:creator>Tuul Sepp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0x01010065FE0F6E0521A741AA82365AE13FA5BF</vt:lpwstr>
  </property>
</Properties>
</file>