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5895975</wp:posOffset>
            </wp:positionH>
            <wp:positionV relativeFrom="page">
              <wp:posOffset>228600</wp:posOffset>
            </wp:positionV>
            <wp:extent cx="1395413" cy="745008"/>
            <wp:effectExtent b="0" l="0" r="0" t="0"/>
            <wp:wrapNone/>
            <wp:docPr id="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5413" cy="745008"/>
                    </a:xfrm>
                    <a:prstGeom prst="rect"/>
                    <a:ln/>
                  </pic:spPr>
                </pic:pic>
              </a:graphicData>
            </a:graphic>
          </wp:anchor>
        </w:drawing>
      </w:r>
      <w:r w:rsidDel="00000000" w:rsidR="00000000" w:rsidRPr="00000000">
        <w:rPr>
          <w:b w:val="1"/>
          <w:sz w:val="24"/>
          <w:szCs w:val="24"/>
          <w:rtl w:val="0"/>
        </w:rPr>
        <w:t xml:space="preserve">Tööleht “Millest koosneb minu hambapasta?”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6"/>
          <w:szCs w:val="6"/>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Sõna “kemikaal” kõlab üsnagi kurjakuulutavalt. Tegelikult puutume erinevate kemikaalidega kokku iga päev. Balti Keskkonnafoorumi keskkonnaekspert Kai Klein räägib selles e-tunnis, mis on kemikaalid, miks me neid kasutame, milline on nende mõju meile ja keskkonnale ning toob näiteid, millistest kemikaalidest tuleks hoiduda.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enne otseülekannet leia, mis sisaldab kemikaale; </w:t>
      </w:r>
      <w:r w:rsidDel="00000000" w:rsidR="00000000" w:rsidRPr="00000000">
        <w:rPr>
          <w:rtl w:val="0"/>
        </w:rPr>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otseülekande ajal küsi esinejalt küsimusi;   </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pärast otseülekannet osale rühmatöös. </w:t>
      </w:r>
      <w:r w:rsidDel="00000000" w:rsidR="00000000" w:rsidRPr="00000000">
        <w:rPr>
          <w:rtl w:val="0"/>
        </w:rPr>
      </w:r>
    </w:p>
    <w:p w:rsidR="00000000" w:rsidDel="00000000" w:rsidP="00000000" w:rsidRDefault="00000000" w:rsidRPr="00000000" w14:paraId="00000009">
      <w:pPr>
        <w:rPr>
          <w:b w:val="1"/>
          <w:color w:val="45818e"/>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sz w:val="20"/>
          <w:szCs w:val="20"/>
        </w:rPr>
      </w:pPr>
      <w:r w:rsidDel="00000000" w:rsidR="00000000" w:rsidRPr="00000000">
        <w:rPr>
          <w:b w:val="1"/>
          <w:color w:val="45818e"/>
          <w:rtl w:val="0"/>
        </w:rPr>
        <w:t xml:space="preserve">ENNE OTSEÜLEKANNET </w:t>
      </w:r>
      <w:r w:rsidDel="00000000" w:rsidR="00000000" w:rsidRPr="00000000">
        <w:rPr>
          <w:rtl w:val="0"/>
        </w:rPr>
      </w:r>
    </w:p>
    <w:p w:rsidR="00000000" w:rsidDel="00000000" w:rsidP="00000000" w:rsidRDefault="00000000" w:rsidRPr="00000000" w14:paraId="0000000B">
      <w:pPr>
        <w:ind w:left="0" w:firstLine="0"/>
        <w:rPr>
          <w:b w:val="1"/>
          <w:sz w:val="20"/>
          <w:szCs w:val="20"/>
        </w:rPr>
      </w:pPr>
      <w:r w:rsidDel="00000000" w:rsidR="00000000" w:rsidRPr="00000000">
        <w:rPr>
          <w:rtl w:val="0"/>
        </w:rPr>
      </w:r>
    </w:p>
    <w:p w:rsidR="00000000" w:rsidDel="00000000" w:rsidP="00000000" w:rsidRDefault="00000000" w:rsidRPr="00000000" w14:paraId="0000000C">
      <w:pPr>
        <w:ind w:left="0" w:firstLine="0"/>
        <w:rPr>
          <w:b w:val="1"/>
          <w:sz w:val="20"/>
          <w:szCs w:val="20"/>
        </w:rPr>
      </w:pPr>
      <w:r w:rsidDel="00000000" w:rsidR="00000000" w:rsidRPr="00000000">
        <w:rPr>
          <w:b w:val="1"/>
          <w:sz w:val="20"/>
          <w:szCs w:val="20"/>
          <w:rtl w:val="0"/>
        </w:rPr>
        <w:t xml:space="preserve">Mis allpool loetletutest sisaldab sinu arvates kemikaale? Tõmba neile joon alla.</w:t>
      </w:r>
    </w:p>
    <w:p w:rsidR="00000000" w:rsidDel="00000000" w:rsidP="00000000" w:rsidRDefault="00000000" w:rsidRPr="00000000" w14:paraId="0000000D">
      <w:pPr>
        <w:ind w:left="0" w:firstLine="0"/>
        <w:rPr>
          <w:b w:val="1"/>
          <w:sz w:val="20"/>
          <w:szCs w:val="20"/>
        </w:rPr>
      </w:pPr>
      <w:r w:rsidDel="00000000" w:rsidR="00000000" w:rsidRPr="00000000">
        <w:rPr>
          <w:rtl w:val="0"/>
        </w:rPr>
      </w:r>
    </w:p>
    <w:p w:rsidR="00000000" w:rsidDel="00000000" w:rsidP="00000000" w:rsidRDefault="00000000" w:rsidRPr="00000000" w14:paraId="0000000E">
      <w:pPr>
        <w:ind w:left="0" w:firstLine="0"/>
        <w:jc w:val="center"/>
        <w:rPr>
          <w:sz w:val="20"/>
          <w:szCs w:val="20"/>
        </w:rPr>
      </w:pPr>
      <w:r w:rsidDel="00000000" w:rsidR="00000000" w:rsidRPr="00000000">
        <w:rPr>
          <w:sz w:val="20"/>
          <w:szCs w:val="20"/>
          <w:rtl w:val="0"/>
        </w:rPr>
        <w:t xml:space="preserve">NÕUDEPESUVAHEND  GRAVITATSIOON  HAMBAPASTA  DEODORANT  SÖÖGISOODA  VESI  </w:t>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171450</wp:posOffset>
            </wp:positionV>
            <wp:extent cx="709613" cy="266700"/>
            <wp:effectExtent b="0" l="0" r="0" t="0"/>
            <wp:wrapNone/>
            <wp:docPr id="3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09613" cy="266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5305425</wp:posOffset>
            </wp:positionH>
            <wp:positionV relativeFrom="paragraph">
              <wp:posOffset>171450</wp:posOffset>
            </wp:positionV>
            <wp:extent cx="294987" cy="603693"/>
            <wp:effectExtent b="34107" l="118063" r="118063" t="34107"/>
            <wp:wrapNone/>
            <wp:docPr id="3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rot="20028833">
                      <a:off x="0" y="0"/>
                      <a:ext cx="294987" cy="603693"/>
                    </a:xfrm>
                    <a:prstGeom prst="rect"/>
                    <a:ln/>
                  </pic:spPr>
                </pic:pic>
              </a:graphicData>
            </a:graphic>
          </wp:anchor>
        </w:drawing>
      </w:r>
    </w:p>
    <w:p w:rsidR="00000000" w:rsidDel="00000000" w:rsidP="00000000" w:rsidRDefault="00000000" w:rsidRPr="00000000" w14:paraId="0000000F">
      <w:pPr>
        <w:ind w:left="0" w:firstLine="0"/>
        <w:jc w:val="center"/>
        <w:rPr>
          <w:sz w:val="20"/>
          <w:szCs w:val="20"/>
        </w:rPr>
      </w:pPr>
      <w:r w:rsidDel="00000000" w:rsidR="00000000" w:rsidRPr="00000000">
        <w:rPr>
          <w:rtl w:val="0"/>
        </w:rPr>
      </w:r>
    </w:p>
    <w:p w:rsidR="00000000" w:rsidDel="00000000" w:rsidP="00000000" w:rsidRDefault="00000000" w:rsidRPr="00000000" w14:paraId="00000010">
      <w:pPr>
        <w:ind w:left="0" w:firstLine="0"/>
        <w:jc w:val="center"/>
        <w:rPr>
          <w:sz w:val="20"/>
          <w:szCs w:val="20"/>
        </w:rPr>
      </w:pPr>
      <w:r w:rsidDel="00000000" w:rsidR="00000000" w:rsidRPr="00000000">
        <w:rPr>
          <w:sz w:val="20"/>
          <w:szCs w:val="20"/>
          <w:rtl w:val="0"/>
        </w:rPr>
        <w:t xml:space="preserve">VALGUS  PESUPULBER  HELI  DUŠIGEEL  SUHKUR  KÄTEKREEM  SOOJUS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OTSEÜLEKANDE AJAL KÜSI KÜSIMUSI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4"/>
          <w:szCs w:val="4"/>
        </w:rPr>
      </w:pPr>
      <w:r w:rsidDel="00000000" w:rsidR="00000000" w:rsidRPr="00000000">
        <w:rPr>
          <w:rtl w:val="0"/>
        </w:rPr>
      </w:r>
    </w:p>
    <w:p w:rsidR="00000000" w:rsidDel="00000000" w:rsidP="00000000" w:rsidRDefault="00000000" w:rsidRPr="00000000" w14:paraId="00000014">
      <w:pPr>
        <w:widowControl w:val="0"/>
        <w:spacing w:line="276" w:lineRule="auto"/>
        <w:jc w:val="both"/>
        <w:rPr>
          <w:b w:val="1"/>
          <w:i w:val="1"/>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Lisa vestlusesse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5">
      <w:pPr>
        <w:widowControl w:val="0"/>
        <w:spacing w:line="276" w:lineRule="auto"/>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PÄRAST OTSEÜLEKANNET OSALE RÜHMATÖÖS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b w:val="1"/>
          <w:sz w:val="20"/>
          <w:szCs w:val="20"/>
        </w:rPr>
      </w:pPr>
      <w:r w:rsidDel="00000000" w:rsidR="00000000" w:rsidRPr="00000000">
        <w:rPr>
          <w:b w:val="1"/>
          <w:sz w:val="20"/>
          <w:szCs w:val="20"/>
          <w:rtl w:val="0"/>
        </w:rPr>
        <w:t xml:space="preserve">1) </w:t>
      </w:r>
      <w:r w:rsidDel="00000000" w:rsidR="00000000" w:rsidRPr="00000000">
        <w:rPr>
          <w:b w:val="1"/>
          <w:sz w:val="20"/>
          <w:szCs w:val="20"/>
          <w:rtl w:val="0"/>
        </w:rPr>
        <w:t xml:space="preserve">Moodustage 3-4-liikmelised rühmad.</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b w:val="1"/>
          <w:sz w:val="20"/>
          <w:szCs w:val="20"/>
        </w:rPr>
      </w:pPr>
      <w:r w:rsidDel="00000000" w:rsidR="00000000" w:rsidRPr="00000000">
        <w:rPr>
          <w:b w:val="1"/>
          <w:sz w:val="20"/>
          <w:szCs w:val="20"/>
          <w:rtl w:val="0"/>
        </w:rPr>
        <w:t xml:space="preserve">2) Kujutage ette, et olete loonud ühe kosmeetikatoote (võite ise valida, kas see on šampoon, hambapasta, dušigeel vms) ja peate seda sotsiaalmeedias reklaamima. Kasutage tänases tunnis saadud teadmisi ja kirjutage postitus, miks on teie toode hea nii kasutajatele kui keskkonnale. Postitus ei tohiks olla pikem kui 150 sõna. Esitlege oma postitust teistele rühmadele.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1440" w:firstLine="0"/>
        <w:rPr>
          <w:b w:val="1"/>
          <w:sz w:val="20"/>
          <w:szCs w:val="20"/>
        </w:rPr>
      </w:pPr>
      <w:r w:rsidDel="00000000" w:rsidR="00000000" w:rsidRPr="00000000">
        <w:rPr>
          <w:b w:val="1"/>
          <w:sz w:val="20"/>
          <w:szCs w:val="20"/>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127332</wp:posOffset>
            </wp:positionV>
            <wp:extent cx="1053566" cy="860757"/>
            <wp:effectExtent b="0" l="0" r="0" t="0"/>
            <wp:wrapNone/>
            <wp:docPr id="3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53566" cy="860757"/>
                    </a:xfrm>
                    <a:prstGeom prst="rect"/>
                    <a:ln/>
                  </pic:spPr>
                </pic:pic>
              </a:graphicData>
            </a:graphic>
          </wp:anchor>
        </w:drawing>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0">
      <w:pPr>
        <w:rPr>
          <w:b w:val="1"/>
          <w:color w:val="45818e"/>
        </w:rPr>
      </w:pPr>
      <w:r w:rsidDel="00000000" w:rsidR="00000000" w:rsidRPr="00000000">
        <w:rPr>
          <w:rtl w:val="0"/>
        </w:rPr>
      </w:r>
    </w:p>
    <w:p w:rsidR="00000000" w:rsidDel="00000000" w:rsidP="00000000" w:rsidRDefault="00000000" w:rsidRPr="00000000" w14:paraId="00000021">
      <w:pPr>
        <w:rPr>
          <w:b w:val="1"/>
          <w:color w:val="45818e"/>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b w:val="1"/>
          <w:color w:val="333333"/>
          <w:sz w:val="20"/>
          <w:szCs w:val="20"/>
        </w:rPr>
      </w:pPr>
      <w:r w:rsidDel="00000000" w:rsidR="00000000" w:rsidRPr="00000000">
        <w:rPr>
          <w:rtl w:val="0"/>
        </w:rPr>
      </w:r>
    </w:p>
    <w:p w:rsidR="00000000" w:rsidDel="00000000" w:rsidP="00000000" w:rsidRDefault="00000000" w:rsidRPr="00000000" w14:paraId="00000024">
      <w:pPr>
        <w:rPr>
          <w:color w:val="333333"/>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58D"/>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758D"/>
    <w:pPr>
      <w:ind w:left="720"/>
      <w:contextualSpacing w:val="1"/>
    </w:pPr>
  </w:style>
  <w:style w:type="character" w:styleId="Hyperlink">
    <w:name w:val="Hyperlink"/>
    <w:basedOn w:val="DefaultParagraphFont"/>
    <w:uiPriority w:val="99"/>
    <w:unhideWhenUsed w:val="1"/>
    <w:rsid w:val="00DD758D"/>
    <w:rPr>
      <w:color w:val="0563c1" w:themeColor="hyperlink"/>
      <w:u w:val="single"/>
    </w:rPr>
  </w:style>
  <w:style w:type="character" w:styleId="UnresolvedMention">
    <w:name w:val="Unresolved Mention"/>
    <w:basedOn w:val="DefaultParagraphFont"/>
    <w:uiPriority w:val="99"/>
    <w:semiHidden w:val="1"/>
    <w:unhideWhenUsed w:val="1"/>
    <w:rsid w:val="00DD758D"/>
    <w:rPr>
      <w:color w:val="605e5c"/>
      <w:shd w:color="auto" w:fill="e1dfdd" w:val="clear"/>
    </w:rPr>
  </w:style>
  <w:style w:type="character" w:styleId="CommentReference">
    <w:name w:val="annotation reference"/>
    <w:basedOn w:val="DefaultParagraphFont"/>
    <w:uiPriority w:val="99"/>
    <w:semiHidden w:val="1"/>
    <w:unhideWhenUsed w:val="1"/>
    <w:rsid w:val="000708BC"/>
    <w:rPr>
      <w:sz w:val="16"/>
      <w:szCs w:val="16"/>
    </w:rPr>
  </w:style>
  <w:style w:type="paragraph" w:styleId="CommentText">
    <w:name w:val="annotation text"/>
    <w:basedOn w:val="Normal"/>
    <w:link w:val="CommentTextChar"/>
    <w:uiPriority w:val="99"/>
    <w:semiHidden w:val="1"/>
    <w:unhideWhenUsed w:val="1"/>
    <w:rsid w:val="000708BC"/>
    <w:pPr>
      <w:spacing w:line="240" w:lineRule="auto"/>
    </w:pPr>
    <w:rPr>
      <w:sz w:val="20"/>
      <w:szCs w:val="20"/>
    </w:rPr>
  </w:style>
  <w:style w:type="character" w:styleId="CommentTextChar" w:customStyle="1">
    <w:name w:val="Comment Text Char"/>
    <w:basedOn w:val="DefaultParagraphFont"/>
    <w:link w:val="CommentText"/>
    <w:uiPriority w:val="99"/>
    <w:semiHidden w:val="1"/>
    <w:rsid w:val="000708BC"/>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0708BC"/>
    <w:rPr>
      <w:b w:val="1"/>
      <w:bCs w:val="1"/>
    </w:rPr>
  </w:style>
  <w:style w:type="character" w:styleId="CommentSubjectChar" w:customStyle="1">
    <w:name w:val="Comment Subject Char"/>
    <w:basedOn w:val="CommentTextChar"/>
    <w:link w:val="CommentSubject"/>
    <w:uiPriority w:val="99"/>
    <w:semiHidden w:val="1"/>
    <w:rsid w:val="000708BC"/>
    <w:rPr>
      <w:rFonts w:ascii="Arial" w:cs="Arial" w:eastAsia="Arial" w:hAnsi="Arial"/>
      <w:b w:val="1"/>
      <w:bCs w:val="1"/>
      <w:sz w:val="20"/>
      <w:szCs w:val="20"/>
      <w:lang w:val="en"/>
    </w:rPr>
  </w:style>
  <w:style w:type="paragraph" w:styleId="BalloonText">
    <w:name w:val="Balloon Text"/>
    <w:basedOn w:val="Normal"/>
    <w:link w:val="BalloonTextChar"/>
    <w:uiPriority w:val="99"/>
    <w:semiHidden w:val="1"/>
    <w:unhideWhenUsed w:val="1"/>
    <w:rsid w:val="000708B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708BC"/>
    <w:rPr>
      <w:rFonts w:ascii="Segoe UI" w:cs="Segoe UI" w:eastAsia="Arial" w:hAnsi="Segoe UI"/>
      <w:sz w:val="18"/>
      <w:szCs w:val="1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0FeJ1SiSGbOfen9uVnmsXfSPA==">CgMxLjA4AHIhMVg3Unk2LTNlN0xSY3Y0QzZFb0lRd0doYTZEckFydEhQ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2023-03-24T11:51:00Z</dcterms:created>
  <dc:creator>Tuul Sepp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0x01010065FE0F6E0521A741AA82365AE13FA5BF</vt:lpwstr>
  </property>
</Properties>
</file>