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20"/>
          <w:szCs w:val="20"/>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5953125</wp:posOffset>
            </wp:positionH>
            <wp:positionV relativeFrom="page">
              <wp:posOffset>438150</wp:posOffset>
            </wp:positionV>
            <wp:extent cx="963938" cy="475868"/>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63938" cy="475868"/>
                    </a:xfrm>
                    <a:prstGeom prst="rect"/>
                    <a:ln/>
                  </pic:spPr>
                </pic:pic>
              </a:graphicData>
            </a:graphic>
          </wp:anchor>
        </w:drawing>
      </w:r>
      <w:r w:rsidDel="00000000" w:rsidR="00000000" w:rsidRPr="00000000">
        <w:rPr>
          <w:b w:val="1"/>
          <w:sz w:val="26"/>
          <w:szCs w:val="26"/>
          <w:rtl w:val="0"/>
        </w:rPr>
        <w:t xml:space="preserve">Tööleht “Mis on tehisaru?”</w:t>
      </w:r>
      <w:r w:rsidDel="00000000" w:rsidR="00000000" w:rsidRPr="00000000">
        <w:rPr>
          <w:sz w:val="20"/>
          <w:szCs w:val="20"/>
          <w:rtl w:val="0"/>
        </w:rPr>
        <w:br w:type="textWrapping"/>
      </w:r>
      <w:r w:rsidDel="00000000" w:rsidR="00000000" w:rsidRPr="00000000">
        <w:rPr>
          <w:sz w:val="20"/>
          <w:szCs w:val="20"/>
          <w:rtl w:val="0"/>
        </w:rPr>
        <w:t xml:space="preserve">Tehisaru pole sugugi uus tehnoloogia, ent tänapäeva tehisaru mudelid, näiteks ChatGPT või Midjourney, oskavad teha asju, mida need seni pole suutnud. See on omakorda toonud kaasa inimeste suure huvi, ent ka palju küsimusi: mis see tehisaru on, kuidas see töötab, kas see on targem kui inimene? Neuroteadlane ja Tartu Ülikooli arvutiteaduse instituudi kaasprofessor Jaan Aru räägib selles e-tunnis tehisarust, selle erinevusest inimaruga, ning toob näiteid, kuidas tehisaru inimaruga koostööd saab teha. </w:t>
      </w:r>
      <w:r w:rsidDel="00000000" w:rsidR="00000000" w:rsidRPr="00000000">
        <w:rPr>
          <w:rtl w:val="0"/>
        </w:rPr>
      </w:r>
    </w:p>
    <w:p w:rsidR="00000000" w:rsidDel="00000000" w:rsidP="00000000" w:rsidRDefault="00000000" w:rsidRPr="00000000" w14:paraId="00000002">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Kasuta töölehte nii: </w:t>
      </w:r>
    </w:p>
    <w:p w:rsidR="00000000" w:rsidDel="00000000" w:rsidP="00000000" w:rsidRDefault="00000000" w:rsidRPr="00000000" w14:paraId="00000004">
      <w:pPr>
        <w:widowControl w:val="0"/>
        <w:numPr>
          <w:ilvl w:val="0"/>
          <w:numId w:val="1"/>
        </w:numPr>
        <w:ind w:left="720" w:hanging="360"/>
        <w:jc w:val="both"/>
        <w:rPr>
          <w:sz w:val="20"/>
          <w:szCs w:val="20"/>
        </w:rPr>
      </w:pPr>
      <w:r w:rsidDel="00000000" w:rsidR="00000000" w:rsidRPr="00000000">
        <w:rPr>
          <w:sz w:val="20"/>
          <w:szCs w:val="20"/>
          <w:rtl w:val="0"/>
        </w:rPr>
        <w:t xml:space="preserve">enne otseülekannet pane kirja, kuidas erinevad tehis- ja inimaru;</w:t>
      </w:r>
      <w:r w:rsidDel="00000000" w:rsidR="00000000" w:rsidRPr="00000000">
        <w:drawing>
          <wp:anchor allowOverlap="1" behindDoc="1" distB="114300" distT="114300" distL="114300" distR="114300" hidden="0" layoutInCell="1" locked="0" relativeHeight="0" simplePos="0">
            <wp:simplePos x="0" y="0"/>
            <wp:positionH relativeFrom="column">
              <wp:posOffset>4276725</wp:posOffset>
            </wp:positionH>
            <wp:positionV relativeFrom="paragraph">
              <wp:posOffset>196862</wp:posOffset>
            </wp:positionV>
            <wp:extent cx="1109663" cy="925994"/>
            <wp:effectExtent b="0" l="0" r="0" t="0"/>
            <wp:wrapNone/>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09663" cy="925994"/>
                    </a:xfrm>
                    <a:prstGeom prst="rect"/>
                    <a:ln/>
                  </pic:spPr>
                </pic:pic>
              </a:graphicData>
            </a:graphic>
          </wp:anchor>
        </w:drawing>
      </w:r>
    </w:p>
    <w:p w:rsidR="00000000" w:rsidDel="00000000" w:rsidP="00000000" w:rsidRDefault="00000000" w:rsidRPr="00000000" w14:paraId="00000005">
      <w:pPr>
        <w:widowControl w:val="0"/>
        <w:numPr>
          <w:ilvl w:val="0"/>
          <w:numId w:val="1"/>
        </w:numPr>
        <w:ind w:left="720" w:hanging="360"/>
        <w:jc w:val="both"/>
        <w:rPr>
          <w:sz w:val="20"/>
          <w:szCs w:val="20"/>
        </w:rPr>
      </w:pPr>
      <w:r w:rsidDel="00000000" w:rsidR="00000000" w:rsidRPr="00000000">
        <w:rPr>
          <w:sz w:val="20"/>
          <w:szCs w:val="20"/>
          <w:rtl w:val="0"/>
        </w:rPr>
        <w:t xml:space="preserve">otseülekande ajal küsi esinejatelt küsimusi;  </w:t>
      </w:r>
    </w:p>
    <w:p w:rsidR="00000000" w:rsidDel="00000000" w:rsidP="00000000" w:rsidRDefault="00000000" w:rsidRPr="00000000" w14:paraId="00000006">
      <w:pPr>
        <w:widowControl w:val="0"/>
        <w:numPr>
          <w:ilvl w:val="0"/>
          <w:numId w:val="1"/>
        </w:numPr>
        <w:ind w:left="720" w:hanging="360"/>
        <w:jc w:val="both"/>
        <w:rPr>
          <w:sz w:val="20"/>
          <w:szCs w:val="20"/>
        </w:rPr>
      </w:pPr>
      <w:r w:rsidDel="00000000" w:rsidR="00000000" w:rsidRPr="00000000">
        <w:rPr>
          <w:sz w:val="20"/>
          <w:szCs w:val="20"/>
          <w:rtl w:val="0"/>
        </w:rPr>
        <w:t xml:space="preserve">pärast otseülekannet osale grupitöös.</w:t>
      </w:r>
    </w:p>
    <w:p w:rsidR="00000000" w:rsidDel="00000000" w:rsidP="00000000" w:rsidRDefault="00000000" w:rsidRPr="00000000" w14:paraId="00000007">
      <w:pPr>
        <w:widowControl w:val="0"/>
        <w:spacing w:line="240" w:lineRule="auto"/>
        <w:jc w:val="both"/>
        <w:rPr>
          <w:b w:val="1"/>
          <w:sz w:val="12"/>
          <w:szCs w:val="12"/>
        </w:rPr>
      </w:pPr>
      <w:r w:rsidDel="00000000" w:rsidR="00000000" w:rsidRPr="00000000">
        <w:rPr>
          <w:rtl w:val="0"/>
        </w:rPr>
      </w:r>
    </w:p>
    <w:p w:rsidR="00000000" w:rsidDel="00000000" w:rsidP="00000000" w:rsidRDefault="00000000" w:rsidRPr="00000000" w14:paraId="00000008">
      <w:pPr>
        <w:widowControl w:val="0"/>
        <w:spacing w:after="200" w:line="240" w:lineRule="auto"/>
        <w:jc w:val="both"/>
        <w:rPr>
          <w:b w:val="1"/>
          <w:color w:val="45818e"/>
        </w:rPr>
      </w:pPr>
      <w:r w:rsidDel="00000000" w:rsidR="00000000" w:rsidRPr="00000000">
        <w:rPr>
          <w:b w:val="1"/>
          <w:color w:val="45818e"/>
          <w:rtl w:val="0"/>
        </w:rPr>
        <w:t xml:space="preserve">ENNE OTSEÜLEKANDE VAATAMIST </w:t>
      </w:r>
    </w:p>
    <w:p w:rsidR="00000000" w:rsidDel="00000000" w:rsidP="00000000" w:rsidRDefault="00000000" w:rsidRPr="00000000" w14:paraId="00000009">
      <w:pPr>
        <w:widowControl w:val="0"/>
        <w:spacing w:after="200" w:line="240" w:lineRule="auto"/>
        <w:jc w:val="both"/>
        <w:rPr>
          <w:sz w:val="20"/>
          <w:szCs w:val="20"/>
        </w:rPr>
      </w:pPr>
      <w:r w:rsidDel="00000000" w:rsidR="00000000" w:rsidRPr="00000000">
        <w:rPr>
          <w:sz w:val="20"/>
          <w:szCs w:val="20"/>
          <w:rtl w:val="0"/>
        </w:rPr>
        <w:t xml:space="preserve">Mille poolest sinu arvates erinevad tehisaru ja inimaru? Too välja 3-4 erinevust. </w:t>
      </w:r>
    </w:p>
    <w:p w:rsidR="00000000" w:rsidDel="00000000" w:rsidP="00000000" w:rsidRDefault="00000000" w:rsidRPr="00000000" w14:paraId="0000000A">
      <w:pPr>
        <w:widowControl w:val="0"/>
        <w:ind w:firstLine="720"/>
        <w:rPr>
          <w:sz w:val="20"/>
          <w:szCs w:val="20"/>
        </w:rPr>
      </w:pPr>
      <w:r w:rsidDel="00000000" w:rsidR="00000000" w:rsidRPr="00000000">
        <w:rPr>
          <w:sz w:val="20"/>
          <w:szCs w:val="20"/>
          <w:rtl w:val="0"/>
        </w:rPr>
        <w:t xml:space="preserve">1) ...............................................................................................................................................</w:t>
      </w:r>
    </w:p>
    <w:p w:rsidR="00000000" w:rsidDel="00000000" w:rsidP="00000000" w:rsidRDefault="00000000" w:rsidRPr="00000000" w14:paraId="0000000B">
      <w:pPr>
        <w:widowControl w:val="0"/>
        <w:ind w:firstLine="720"/>
        <w:rPr>
          <w:sz w:val="20"/>
          <w:szCs w:val="20"/>
        </w:rPr>
      </w:pPr>
      <w:r w:rsidDel="00000000" w:rsidR="00000000" w:rsidRPr="00000000">
        <w:rPr>
          <w:sz w:val="20"/>
          <w:szCs w:val="20"/>
          <w:rtl w:val="0"/>
        </w:rPr>
        <w:t xml:space="preserve">2) ...............................................................................................................................................</w:t>
      </w:r>
    </w:p>
    <w:p w:rsidR="00000000" w:rsidDel="00000000" w:rsidP="00000000" w:rsidRDefault="00000000" w:rsidRPr="00000000" w14:paraId="0000000C">
      <w:pPr>
        <w:widowControl w:val="0"/>
        <w:ind w:firstLine="720"/>
        <w:rPr>
          <w:sz w:val="20"/>
          <w:szCs w:val="20"/>
        </w:rPr>
      </w:pPr>
      <w:r w:rsidDel="00000000" w:rsidR="00000000" w:rsidRPr="00000000">
        <w:rPr>
          <w:sz w:val="20"/>
          <w:szCs w:val="20"/>
          <w:rtl w:val="0"/>
        </w:rPr>
        <w:t xml:space="preserve">3) ...............................................................................................................................................</w:t>
      </w:r>
    </w:p>
    <w:p w:rsidR="00000000" w:rsidDel="00000000" w:rsidP="00000000" w:rsidRDefault="00000000" w:rsidRPr="00000000" w14:paraId="0000000D">
      <w:pPr>
        <w:widowControl w:val="0"/>
        <w:ind w:firstLine="720"/>
        <w:rPr>
          <w:sz w:val="20"/>
          <w:szCs w:val="20"/>
        </w:rPr>
      </w:pPr>
      <w:r w:rsidDel="00000000" w:rsidR="00000000" w:rsidRPr="00000000">
        <w:rPr>
          <w:sz w:val="20"/>
          <w:szCs w:val="20"/>
          <w:rtl w:val="0"/>
        </w:rPr>
        <w:t xml:space="preserve">4) ...............................................................................................................................................</w:t>
      </w:r>
    </w:p>
    <w:p w:rsidR="00000000" w:rsidDel="00000000" w:rsidP="00000000" w:rsidRDefault="00000000" w:rsidRPr="00000000" w14:paraId="0000000E">
      <w:pPr>
        <w:widowControl w:val="0"/>
        <w:ind w:firstLine="720"/>
        <w:rPr>
          <w:sz w:val="20"/>
          <w:szCs w:val="20"/>
        </w:rPr>
      </w:pPr>
      <w:r w:rsidDel="00000000" w:rsidR="00000000" w:rsidRPr="00000000">
        <w:rPr>
          <w:rtl w:val="0"/>
        </w:rPr>
      </w:r>
    </w:p>
    <w:p w:rsidR="00000000" w:rsidDel="00000000" w:rsidP="00000000" w:rsidRDefault="00000000" w:rsidRPr="00000000" w14:paraId="0000000F">
      <w:pPr>
        <w:widowControl w:val="0"/>
        <w:spacing w:line="276" w:lineRule="auto"/>
        <w:jc w:val="both"/>
        <w:rPr>
          <w:b w:val="1"/>
          <w:color w:val="45818e"/>
        </w:rPr>
      </w:pPr>
      <w:r w:rsidDel="00000000" w:rsidR="00000000" w:rsidRPr="00000000">
        <w:rPr>
          <w:b w:val="1"/>
          <w:color w:val="45818e"/>
          <w:rtl w:val="0"/>
        </w:rPr>
        <w:t xml:space="preserve">OTSEÜLEKANDE AJAL KÜSI KÜSIMUSI</w:t>
      </w:r>
    </w:p>
    <w:p w:rsidR="00000000" w:rsidDel="00000000" w:rsidP="00000000" w:rsidRDefault="00000000" w:rsidRPr="00000000" w14:paraId="00000010">
      <w:pPr>
        <w:widowControl w:val="0"/>
        <w:spacing w:line="276" w:lineRule="auto"/>
        <w:rPr>
          <w:b w:val="1"/>
          <w:i w:val="1"/>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Lisa vestlusesse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11">
      <w:pPr>
        <w:widowControl w:val="0"/>
        <w:spacing w:line="276" w:lineRule="auto"/>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p>
    <w:p w:rsidR="00000000" w:rsidDel="00000000" w:rsidP="00000000" w:rsidRDefault="00000000" w:rsidRPr="00000000" w14:paraId="00000012">
      <w:pPr>
        <w:widowControl w:val="0"/>
        <w:shd w:fill="ffffff" w:val="clear"/>
        <w:spacing w:line="240" w:lineRule="auto"/>
        <w:jc w:val="both"/>
        <w:rPr>
          <w:color w:val="222222"/>
          <w:sz w:val="14"/>
          <w:szCs w:val="14"/>
        </w:rPr>
      </w:pPr>
      <w:r w:rsidDel="00000000" w:rsidR="00000000" w:rsidRPr="00000000">
        <w:rPr>
          <w:rtl w:val="0"/>
        </w:rPr>
      </w:r>
    </w:p>
    <w:p w:rsidR="00000000" w:rsidDel="00000000" w:rsidP="00000000" w:rsidRDefault="00000000" w:rsidRPr="00000000" w14:paraId="00000013">
      <w:pPr>
        <w:widowControl w:val="0"/>
        <w:rPr>
          <w:b w:val="1"/>
          <w:color w:val="45818e"/>
        </w:rPr>
      </w:pPr>
      <w:r w:rsidDel="00000000" w:rsidR="00000000" w:rsidRPr="00000000">
        <w:rPr>
          <w:b w:val="1"/>
          <w:color w:val="45818e"/>
          <w:rtl w:val="0"/>
        </w:rPr>
        <w:t xml:space="preserve">OTSEÜLEKANDE JÄREL TEHKE GRUPITÖÖ JA ESITAGE OMA TULEMUSI KLASSILE </w:t>
      </w:r>
    </w:p>
    <w:p w:rsidR="00000000" w:rsidDel="00000000" w:rsidP="00000000" w:rsidRDefault="00000000" w:rsidRPr="00000000" w14:paraId="00000014">
      <w:pPr>
        <w:widowControl w:val="0"/>
        <w:rPr>
          <w:sz w:val="20"/>
          <w:szCs w:val="20"/>
        </w:rPr>
      </w:pPr>
      <w:r w:rsidDel="00000000" w:rsidR="00000000" w:rsidRPr="00000000">
        <w:rPr>
          <w:rtl w:val="0"/>
        </w:rPr>
      </w:r>
    </w:p>
    <w:p w:rsidR="00000000" w:rsidDel="00000000" w:rsidP="00000000" w:rsidRDefault="00000000" w:rsidRPr="00000000" w14:paraId="00000015">
      <w:pPr>
        <w:widowControl w:val="0"/>
        <w:rPr>
          <w:sz w:val="20"/>
          <w:szCs w:val="20"/>
        </w:rPr>
      </w:pPr>
      <w:r w:rsidDel="00000000" w:rsidR="00000000" w:rsidRPr="00000000">
        <w:rPr>
          <w:sz w:val="20"/>
          <w:szCs w:val="20"/>
          <w:rtl w:val="0"/>
        </w:rPr>
        <w:t xml:space="preserve">1) Jagunege 3-4-liikmelistesse gruppidesse. Mõelge 5 minuti jooksul välja 2-3 ülesannet, mille esitamisel ilmneksid tehisaru piirangud. </w:t>
      </w:r>
    </w:p>
    <w:p w:rsidR="00000000" w:rsidDel="00000000" w:rsidP="00000000" w:rsidRDefault="00000000" w:rsidRPr="00000000" w14:paraId="00000016">
      <w:pPr>
        <w:widowControl w:val="0"/>
        <w:rPr>
          <w:sz w:val="20"/>
          <w:szCs w:val="20"/>
        </w:rPr>
      </w:pPr>
      <w:r w:rsidDel="00000000" w:rsidR="00000000" w:rsidRPr="00000000">
        <w:rPr>
          <w:rtl w:val="0"/>
        </w:rPr>
      </w:r>
    </w:p>
    <w:p w:rsidR="00000000" w:rsidDel="00000000" w:rsidP="00000000" w:rsidRDefault="00000000" w:rsidRPr="00000000" w14:paraId="00000017">
      <w:pPr>
        <w:widowControl w:val="0"/>
        <w:ind w:left="0" w:firstLine="720"/>
        <w:rPr>
          <w:sz w:val="20"/>
          <w:szCs w:val="20"/>
        </w:rPr>
      </w:pPr>
      <w:r w:rsidDel="00000000" w:rsidR="00000000" w:rsidRPr="00000000">
        <w:rPr>
          <w:sz w:val="20"/>
          <w:szCs w:val="20"/>
          <w:rtl w:val="0"/>
        </w:rPr>
        <w:t xml:space="preserve">1) ...............................................................................................................................................</w:t>
      </w:r>
    </w:p>
    <w:p w:rsidR="00000000" w:rsidDel="00000000" w:rsidP="00000000" w:rsidRDefault="00000000" w:rsidRPr="00000000" w14:paraId="00000018">
      <w:pPr>
        <w:widowControl w:val="0"/>
        <w:ind w:firstLine="720"/>
        <w:rPr>
          <w:sz w:val="20"/>
          <w:szCs w:val="20"/>
        </w:rPr>
      </w:pPr>
      <w:r w:rsidDel="00000000" w:rsidR="00000000" w:rsidRPr="00000000">
        <w:rPr>
          <w:sz w:val="20"/>
          <w:szCs w:val="20"/>
          <w:rtl w:val="0"/>
        </w:rPr>
        <w:t xml:space="preserve">2) ...............................................................................................................................................</w:t>
      </w:r>
    </w:p>
    <w:p w:rsidR="00000000" w:rsidDel="00000000" w:rsidP="00000000" w:rsidRDefault="00000000" w:rsidRPr="00000000" w14:paraId="00000019">
      <w:pPr>
        <w:widowControl w:val="0"/>
        <w:ind w:firstLine="720"/>
        <w:rPr>
          <w:sz w:val="20"/>
          <w:szCs w:val="20"/>
        </w:rPr>
      </w:pPr>
      <w:r w:rsidDel="00000000" w:rsidR="00000000" w:rsidRPr="00000000">
        <w:rPr>
          <w:sz w:val="20"/>
          <w:szCs w:val="20"/>
          <w:rtl w:val="0"/>
        </w:rPr>
        <w:t xml:space="preserve">3) ...............................................................................................................................................</w:t>
      </w:r>
    </w:p>
    <w:p w:rsidR="00000000" w:rsidDel="00000000" w:rsidP="00000000" w:rsidRDefault="00000000" w:rsidRPr="00000000" w14:paraId="0000001A">
      <w:pPr>
        <w:widowControl w:val="0"/>
        <w:ind w:left="0" w:firstLine="0"/>
        <w:rPr>
          <w:sz w:val="20"/>
          <w:szCs w:val="20"/>
        </w:rPr>
      </w:pPr>
      <w:r w:rsidDel="00000000" w:rsidR="00000000" w:rsidRPr="00000000">
        <w:rPr>
          <w:rtl w:val="0"/>
        </w:rPr>
      </w:r>
    </w:p>
    <w:p w:rsidR="00000000" w:rsidDel="00000000" w:rsidP="00000000" w:rsidRDefault="00000000" w:rsidRPr="00000000" w14:paraId="0000001B">
      <w:pPr>
        <w:widowControl w:val="0"/>
        <w:ind w:left="0" w:firstLine="0"/>
        <w:rPr>
          <w:b w:val="1"/>
          <w:color w:val="45818e"/>
        </w:rPr>
      </w:pPr>
      <w:r w:rsidDel="00000000" w:rsidR="00000000" w:rsidRPr="00000000">
        <w:rPr>
          <w:sz w:val="20"/>
          <w:szCs w:val="20"/>
          <w:rtl w:val="0"/>
        </w:rPr>
        <w:t xml:space="preserve">2) Valige enda pakutud ülesannete hulgast üks, mida klassikaaslastele esitleda. Sisestage ülesanne ChatGPT keskkonda ja vaadake, kas ja kuidas ChatGPT sellega hakkama saab. Arutlege klassiruumis, miks tehisaru sai või ei saanud ülesandele vastuse andmisega hakkama. </w:t>
      </w:r>
      <w:r w:rsidDel="00000000" w:rsidR="00000000" w:rsidRPr="00000000">
        <w:rPr>
          <w:rtl w:val="0"/>
        </w:rPr>
      </w:r>
    </w:p>
    <w:p w:rsidR="00000000" w:rsidDel="00000000" w:rsidP="00000000" w:rsidRDefault="00000000" w:rsidRPr="00000000" w14:paraId="0000001C">
      <w:pPr>
        <w:widowControl w:val="0"/>
        <w:rPr>
          <w:sz w:val="20"/>
          <w:szCs w:val="20"/>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2pUd4kIg5qN4BzFytQUfWSxgOA==">CgMxLjA4AHIhMXY3NmFwQlBBbTV0UzNTRTFOWDRwaXBhbkVqX2NKdGYw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