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b w:val="1"/>
          <w:sz w:val="28"/>
          <w:szCs w:val="28"/>
        </w:rPr>
      </w:pPr>
      <w:r w:rsidDel="00000000" w:rsidR="00000000" w:rsidRPr="00000000">
        <w:rPr>
          <w:rFonts w:ascii="Roboto" w:cs="Roboto" w:eastAsia="Roboto" w:hAnsi="Roboto"/>
          <w:sz w:val="20"/>
          <w:szCs w:val="20"/>
          <w:highlight w:val="white"/>
        </w:rPr>
        <w:drawing>
          <wp:inline distB="114300" distT="114300" distL="114300" distR="114300">
            <wp:extent cx="754388" cy="37080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4388" cy="3708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b w:val="1"/>
          <w:sz w:val="34"/>
          <w:szCs w:val="34"/>
        </w:rPr>
      </w:pPr>
      <w:r w:rsidDel="00000000" w:rsidR="00000000" w:rsidRPr="00000000">
        <w:rPr>
          <w:b w:val="1"/>
          <w:sz w:val="26"/>
          <w:szCs w:val="26"/>
          <w:rtl w:val="0"/>
        </w:rPr>
        <w:t xml:space="preserve">Tööleht “</w:t>
      </w:r>
      <w:r w:rsidDel="00000000" w:rsidR="00000000" w:rsidRPr="00000000">
        <w:rPr>
          <w:b w:val="1"/>
          <w:sz w:val="26"/>
          <w:szCs w:val="26"/>
          <w:rtl w:val="0"/>
        </w:rPr>
        <w:t xml:space="preserve">Kuidas noor teadmatusest kohtupinki satub?</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3">
      <w:pPr>
        <w:shd w:fill="ffffff" w:val="clear"/>
        <w:spacing w:line="276" w:lineRule="auto"/>
        <w:jc w:val="both"/>
        <w:rPr>
          <w:b w:val="1"/>
          <w:sz w:val="28"/>
          <w:szCs w:val="28"/>
        </w:rPr>
      </w:pPr>
      <w:r w:rsidDel="00000000" w:rsidR="00000000" w:rsidRPr="00000000">
        <w:rPr>
          <w:sz w:val="20"/>
          <w:szCs w:val="20"/>
          <w:rtl w:val="0"/>
        </w:rPr>
        <w:t xml:space="preserve">Sõber palub Sul viia tundmatu pakikese ühest kohast teise. Tahad teha nalja ja kirjutad internetis vale nime all. Lükkad koolikaaslase jõuga teelt eest, aga tema kukub ja saab tõsise vigastuse. Kõik need pealtnäha süütud olukorrad võivad lõppeda kohtupingis. Õigusemõistmise nädala raames toome õpilasteni koostöös Eesti Kohtutega e-tunni, kus Harju Maakohtu kohtunik Andra Sild räägib juhtumitest, mille tõttu noored kõige sagedamini kohtupinki satuvad.</w:t>
      </w:r>
      <w:r w:rsidDel="00000000" w:rsidR="00000000" w:rsidRPr="00000000">
        <w:rPr>
          <w:rtl w:val="0"/>
        </w:rPr>
      </w:r>
    </w:p>
    <w:p w:rsidR="00000000" w:rsidDel="00000000" w:rsidP="00000000" w:rsidRDefault="00000000" w:rsidRPr="00000000" w14:paraId="00000004">
      <w:pPr>
        <w:widowControl w:val="0"/>
        <w:shd w:fill="ffffff" w:val="clear"/>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Kasuta töölehte nii: </w:t>
      </w:r>
    </w:p>
    <w:p w:rsidR="00000000" w:rsidDel="00000000" w:rsidP="00000000" w:rsidRDefault="00000000" w:rsidRPr="00000000" w14:paraId="00000005">
      <w:pPr>
        <w:widowControl w:val="0"/>
        <w:numPr>
          <w:ilvl w:val="0"/>
          <w:numId w:val="1"/>
        </w:numPr>
        <w:ind w:left="720" w:hanging="360"/>
        <w:jc w:val="both"/>
        <w:rPr>
          <w:sz w:val="20"/>
          <w:szCs w:val="20"/>
        </w:rPr>
      </w:pPr>
      <w:r w:rsidDel="00000000" w:rsidR="00000000" w:rsidRPr="00000000">
        <w:rPr>
          <w:sz w:val="20"/>
          <w:szCs w:val="20"/>
          <w:rtl w:val="0"/>
        </w:rPr>
        <w:t xml:space="preserve">enne otseülekannet häälesta end teema lainele;</w:t>
      </w:r>
    </w:p>
    <w:p w:rsidR="00000000" w:rsidDel="00000000" w:rsidP="00000000" w:rsidRDefault="00000000" w:rsidRPr="00000000" w14:paraId="00000006">
      <w:pPr>
        <w:widowControl w:val="0"/>
        <w:numPr>
          <w:ilvl w:val="0"/>
          <w:numId w:val="1"/>
        </w:numPr>
        <w:ind w:left="720" w:hanging="360"/>
        <w:jc w:val="both"/>
        <w:rPr>
          <w:sz w:val="20"/>
          <w:szCs w:val="20"/>
        </w:rPr>
      </w:pPr>
      <w:r w:rsidDel="00000000" w:rsidR="00000000" w:rsidRPr="00000000">
        <w:rPr>
          <w:sz w:val="20"/>
          <w:szCs w:val="20"/>
          <w:rtl w:val="0"/>
        </w:rPr>
        <w:t xml:space="preserve">otseülekande ajal küsi esinejalt küsimusi;</w:t>
      </w:r>
    </w:p>
    <w:p w:rsidR="00000000" w:rsidDel="00000000" w:rsidP="00000000" w:rsidRDefault="00000000" w:rsidRPr="00000000" w14:paraId="00000007">
      <w:pPr>
        <w:widowControl w:val="0"/>
        <w:numPr>
          <w:ilvl w:val="0"/>
          <w:numId w:val="1"/>
        </w:numPr>
        <w:ind w:left="720" w:hanging="360"/>
        <w:jc w:val="both"/>
        <w:rPr>
          <w:sz w:val="20"/>
          <w:szCs w:val="20"/>
        </w:rPr>
      </w:pPr>
      <w:r w:rsidDel="00000000" w:rsidR="00000000" w:rsidRPr="00000000">
        <w:rPr>
          <w:sz w:val="20"/>
          <w:szCs w:val="20"/>
          <w:rtl w:val="0"/>
        </w:rPr>
        <w:t xml:space="preserve">pärast otseülekannet lahenda ülesanded.</w:t>
      </w:r>
      <w:r w:rsidDel="00000000" w:rsidR="00000000" w:rsidRPr="00000000">
        <w:rPr>
          <w:rtl w:val="0"/>
        </w:rPr>
      </w:r>
    </w:p>
    <w:p w:rsidR="00000000" w:rsidDel="00000000" w:rsidP="00000000" w:rsidRDefault="00000000" w:rsidRPr="00000000" w14:paraId="00000008">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b w:val="1"/>
          <w:color w:val="45818e"/>
        </w:rPr>
      </w:pPr>
      <w:r w:rsidDel="00000000" w:rsidR="00000000" w:rsidRPr="00000000">
        <w:rPr>
          <w:b w:val="1"/>
          <w:color w:val="45818e"/>
          <w:rtl w:val="0"/>
        </w:rPr>
        <w:t xml:space="preserve">ENNE OTSEÜLEKANNET</w:t>
      </w:r>
    </w:p>
    <w:p w:rsidR="00000000" w:rsidDel="00000000" w:rsidP="00000000" w:rsidRDefault="00000000" w:rsidRPr="00000000" w14:paraId="0000000A">
      <w:pPr>
        <w:widowControl w:val="0"/>
        <w:spacing w:after="200" w:line="240" w:lineRule="auto"/>
        <w:jc w:val="both"/>
        <w:rPr>
          <w:sz w:val="18"/>
          <w:szCs w:val="18"/>
        </w:rPr>
      </w:pPr>
      <w:r w:rsidDel="00000000" w:rsidR="00000000" w:rsidRPr="00000000">
        <w:rPr>
          <w:sz w:val="20"/>
          <w:szCs w:val="20"/>
          <w:rtl w:val="0"/>
        </w:rPr>
        <w:t xml:space="preserve">Pane kirja, mis põhjustel võivad noored Sinu arvates kohtupinki sattuda. Arutlege põhjuste üle klassiruumis.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2286000</wp:posOffset>
            </wp:positionH>
            <wp:positionV relativeFrom="paragraph">
              <wp:posOffset>284761</wp:posOffset>
            </wp:positionV>
            <wp:extent cx="1452563" cy="1452563"/>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52563" cy="1452563"/>
                    </a:xfrm>
                    <a:prstGeom prst="rect"/>
                    <a:ln/>
                  </pic:spPr>
                </pic:pic>
              </a:graphicData>
            </a:graphic>
          </wp:anchor>
        </w:drawing>
      </w:r>
    </w:p>
    <w:p w:rsidR="00000000" w:rsidDel="00000000" w:rsidP="00000000" w:rsidRDefault="00000000" w:rsidRPr="00000000" w14:paraId="0000000B">
      <w:pPr>
        <w:widowControl w:val="0"/>
        <w:spacing w:after="200" w:line="240" w:lineRule="auto"/>
        <w:jc w:val="both"/>
        <w:rPr>
          <w:sz w:val="19"/>
          <w:szCs w:val="19"/>
        </w:rPr>
      </w:pPr>
      <w:r w:rsidDel="00000000" w:rsidR="00000000" w:rsidRPr="00000000">
        <w:rPr>
          <w:rtl w:val="0"/>
        </w:rPr>
      </w:r>
    </w:p>
    <w:p w:rsidR="00000000" w:rsidDel="00000000" w:rsidP="00000000" w:rsidRDefault="00000000" w:rsidRPr="00000000" w14:paraId="0000000C">
      <w:pPr>
        <w:widowControl w:val="0"/>
        <w:spacing w:after="200" w:line="240" w:lineRule="auto"/>
        <w:jc w:val="both"/>
        <w:rPr>
          <w:sz w:val="13"/>
          <w:szCs w:val="13"/>
        </w:rPr>
      </w:pPr>
      <w:r w:rsidDel="00000000" w:rsidR="00000000" w:rsidRPr="00000000">
        <w:rPr>
          <w:sz w:val="19"/>
          <w:szCs w:val="19"/>
          <w:rtl w:val="0"/>
        </w:rPr>
        <w:br w:type="textWrapping"/>
      </w:r>
      <w:r w:rsidDel="00000000" w:rsidR="00000000" w:rsidRPr="00000000">
        <w:rPr>
          <w:rtl w:val="0"/>
        </w:rPr>
      </w:r>
    </w:p>
    <w:p w:rsidR="00000000" w:rsidDel="00000000" w:rsidP="00000000" w:rsidRDefault="00000000" w:rsidRPr="00000000" w14:paraId="0000000D">
      <w:pPr>
        <w:widowControl w:val="0"/>
        <w:spacing w:after="200" w:lineRule="auto"/>
        <w:jc w:val="both"/>
        <w:rPr>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b w:val="1"/>
          <w:color w:val="45818e"/>
        </w:rPr>
      </w:pPr>
      <w:r w:rsidDel="00000000" w:rsidR="00000000" w:rsidRPr="00000000">
        <w:rPr>
          <w:rtl w:val="0"/>
        </w:rPr>
      </w:r>
    </w:p>
    <w:p w:rsidR="00000000" w:rsidDel="00000000" w:rsidP="00000000" w:rsidRDefault="00000000" w:rsidRPr="00000000" w14:paraId="0000000F">
      <w:pPr>
        <w:widowControl w:val="0"/>
        <w:spacing w:line="240" w:lineRule="auto"/>
        <w:rPr>
          <w:b w:val="1"/>
          <w:color w:val="45818e"/>
        </w:rPr>
      </w:pPr>
      <w:r w:rsidDel="00000000" w:rsidR="00000000" w:rsidRPr="00000000">
        <w:rPr>
          <w:rtl w:val="0"/>
        </w:rPr>
      </w:r>
    </w:p>
    <w:p w:rsidR="00000000" w:rsidDel="00000000" w:rsidP="00000000" w:rsidRDefault="00000000" w:rsidRPr="00000000" w14:paraId="00000010">
      <w:pPr>
        <w:widowControl w:val="0"/>
        <w:spacing w:line="240" w:lineRule="auto"/>
        <w:rPr>
          <w:b w:val="1"/>
          <w:color w:val="45818e"/>
        </w:rPr>
      </w:pPr>
      <w:r w:rsidDel="00000000" w:rsidR="00000000" w:rsidRPr="00000000">
        <w:rPr>
          <w:rtl w:val="0"/>
        </w:rPr>
      </w:r>
    </w:p>
    <w:p w:rsidR="00000000" w:rsidDel="00000000" w:rsidP="00000000" w:rsidRDefault="00000000" w:rsidRPr="00000000" w14:paraId="00000011">
      <w:pPr>
        <w:widowControl w:val="0"/>
        <w:spacing w:line="240" w:lineRule="auto"/>
        <w:rPr>
          <w:b w:val="1"/>
          <w:color w:val="45818e"/>
        </w:rPr>
      </w:pPr>
      <w:r w:rsidDel="00000000" w:rsidR="00000000" w:rsidRPr="00000000">
        <w:rPr>
          <w:rtl w:val="0"/>
        </w:rPr>
      </w:r>
    </w:p>
    <w:p w:rsidR="00000000" w:rsidDel="00000000" w:rsidP="00000000" w:rsidRDefault="00000000" w:rsidRPr="00000000" w14:paraId="00000012">
      <w:pPr>
        <w:widowControl w:val="0"/>
        <w:spacing w:line="240" w:lineRule="auto"/>
        <w:rPr>
          <w:color w:val="45818e"/>
        </w:rPr>
      </w:pPr>
      <w:r w:rsidDel="00000000" w:rsidR="00000000" w:rsidRPr="00000000">
        <w:rPr>
          <w:b w:val="1"/>
          <w:color w:val="45818e"/>
          <w:rtl w:val="0"/>
        </w:rPr>
        <w:t xml:space="preserve">OTSEÜLEKANDE AJAL KÜSI KÜSIMUSI</w:t>
      </w:r>
      <w:r w:rsidDel="00000000" w:rsidR="00000000" w:rsidRPr="00000000">
        <w:rPr>
          <w:rtl w:val="0"/>
        </w:rPr>
      </w:r>
    </w:p>
    <w:p w:rsidR="00000000" w:rsidDel="00000000" w:rsidP="00000000" w:rsidRDefault="00000000" w:rsidRPr="00000000" w14:paraId="00000013">
      <w:pPr>
        <w:widowControl w:val="0"/>
        <w:spacing w:line="276" w:lineRule="auto"/>
        <w:jc w:val="both"/>
        <w:rPr>
          <w:b w:val="1"/>
          <w:i w:val="1"/>
          <w:sz w:val="20"/>
          <w:szCs w:val="20"/>
        </w:rPr>
      </w:pPr>
      <w:r w:rsidDel="00000000" w:rsidR="00000000" w:rsidRPr="00000000">
        <w:rPr>
          <w:sz w:val="20"/>
          <w:szCs w:val="20"/>
          <w:rtl w:val="0"/>
        </w:rPr>
        <w:t xml:space="preserve">Et saada vastuseid enda jaoks olulistele küsimustele, saad otseülekande ajal esinejale küsimusi esitada. Selleks edasta YouTube’i otseülekande ajal esinejale või palu õpetajal oma küsimus vestlusesse lisada nii:  </w:t>
      </w: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14">
      <w:pPr>
        <w:widowControl w:val="0"/>
        <w:spacing w:line="276" w:lineRule="auto"/>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w:t>
      </w:r>
    </w:p>
    <w:p w:rsidR="00000000" w:rsidDel="00000000" w:rsidP="00000000" w:rsidRDefault="00000000" w:rsidRPr="00000000" w14:paraId="00000015">
      <w:pPr>
        <w:widowControl w:val="0"/>
        <w:jc w:val="both"/>
        <w:rPr>
          <w:sz w:val="19"/>
          <w:szCs w:val="19"/>
        </w:rPr>
      </w:pPr>
      <w:r w:rsidDel="00000000" w:rsidR="00000000" w:rsidRPr="00000000">
        <w:rPr>
          <w:rtl w:val="0"/>
        </w:rPr>
      </w:r>
    </w:p>
    <w:p w:rsidR="00000000" w:rsidDel="00000000" w:rsidP="00000000" w:rsidRDefault="00000000" w:rsidRPr="00000000" w14:paraId="00000016">
      <w:pPr>
        <w:widowControl w:val="0"/>
        <w:jc w:val="both"/>
        <w:rPr>
          <w:b w:val="1"/>
          <w:color w:val="45818e"/>
        </w:rPr>
      </w:pPr>
      <w:r w:rsidDel="00000000" w:rsidR="00000000" w:rsidRPr="00000000">
        <w:rPr>
          <w:b w:val="1"/>
          <w:color w:val="45818e"/>
          <w:rtl w:val="0"/>
        </w:rPr>
        <w:t xml:space="preserve">OTSEÜLEKANDE JÄREL LAHENDA ÜLESANDED</w:t>
      </w:r>
    </w:p>
    <w:p w:rsidR="00000000" w:rsidDel="00000000" w:rsidP="00000000" w:rsidRDefault="00000000" w:rsidRPr="00000000" w14:paraId="00000017">
      <w:pPr>
        <w:widowControl w:val="0"/>
        <w:jc w:val="both"/>
        <w:rPr>
          <w:sz w:val="20"/>
          <w:szCs w:val="20"/>
        </w:rPr>
      </w:pPr>
      <w:r w:rsidDel="00000000" w:rsidR="00000000" w:rsidRPr="00000000">
        <w:rPr>
          <w:sz w:val="20"/>
          <w:szCs w:val="20"/>
          <w:rtl w:val="0"/>
        </w:rPr>
        <w:t xml:space="preserve">1) Kujuta ette, et sõber räägib sulle, et on teinud midagi, mis võiks ta kohtupinki viia. Kuidas reageeriksid? Mis nõu sõbrale annaksid? </w:t>
      </w:r>
    </w:p>
    <w:p w:rsidR="00000000" w:rsidDel="00000000" w:rsidP="00000000" w:rsidRDefault="00000000" w:rsidRPr="00000000" w14:paraId="00000018">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9">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A">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B">
      <w:pPr>
        <w:widowControl w:val="0"/>
        <w:jc w:val="both"/>
        <w:rPr>
          <w:sz w:val="20"/>
          <w:szCs w:val="20"/>
        </w:rPr>
      </w:pPr>
      <w:r w:rsidDel="00000000" w:rsidR="00000000" w:rsidRPr="00000000">
        <w:rPr>
          <w:sz w:val="20"/>
          <w:szCs w:val="20"/>
          <w:rtl w:val="0"/>
        </w:rPr>
        <w:t xml:space="preserve">2) Eesti vanasõna ütleb, et inimene ei kasva ilma karistuseta. Too kaks poolt- ja kaks vastuargumenti.</w:t>
      </w:r>
    </w:p>
    <w:p w:rsidR="00000000" w:rsidDel="00000000" w:rsidP="00000000" w:rsidRDefault="00000000" w:rsidRPr="00000000" w14:paraId="0000001C">
      <w:pPr>
        <w:widowControl w:val="0"/>
        <w:ind w:left="0" w:firstLine="0"/>
        <w:jc w:val="both"/>
        <w:rPr>
          <w:b w:val="1"/>
          <w:sz w:val="20"/>
          <w:szCs w:val="20"/>
        </w:rPr>
      </w:pPr>
      <w:r w:rsidDel="00000000" w:rsidR="00000000" w:rsidRPr="00000000">
        <w:rPr>
          <w:b w:val="1"/>
          <w:sz w:val="20"/>
          <w:szCs w:val="20"/>
          <w:rtl w:val="0"/>
        </w:rPr>
        <w:t xml:space="preserve">Poolt:</w:t>
      </w:r>
    </w:p>
    <w:p w:rsidR="00000000" w:rsidDel="00000000" w:rsidP="00000000" w:rsidRDefault="00000000" w:rsidRPr="00000000" w14:paraId="0000001D">
      <w:pPr>
        <w:widowControl w:val="0"/>
        <w:ind w:left="0" w:firstLine="0"/>
        <w:jc w:val="both"/>
        <w:rPr>
          <w:sz w:val="20"/>
          <w:szCs w:val="20"/>
        </w:rPr>
      </w:pPr>
      <w:r w:rsidDel="00000000" w:rsidR="00000000" w:rsidRPr="00000000">
        <w:rPr>
          <w:sz w:val="20"/>
          <w:szCs w:val="20"/>
          <w:rtl w:val="0"/>
        </w:rPr>
        <w:t xml:space="preserve">1. .…………………………………………………………………………………………………………………</w:t>
      </w:r>
    </w:p>
    <w:p w:rsidR="00000000" w:rsidDel="00000000" w:rsidP="00000000" w:rsidRDefault="00000000" w:rsidRPr="00000000" w14:paraId="0000001E">
      <w:pPr>
        <w:widowControl w:val="0"/>
        <w:ind w:left="0" w:firstLine="0"/>
        <w:jc w:val="both"/>
        <w:rPr>
          <w:sz w:val="20"/>
          <w:szCs w:val="20"/>
        </w:rPr>
      </w:pPr>
      <w:r w:rsidDel="00000000" w:rsidR="00000000" w:rsidRPr="00000000">
        <w:rPr>
          <w:sz w:val="20"/>
          <w:szCs w:val="20"/>
          <w:rtl w:val="0"/>
        </w:rPr>
        <w:t xml:space="preserve">2. .…………………………………………………………………………………………………………………</w:t>
      </w:r>
    </w:p>
    <w:p w:rsidR="00000000" w:rsidDel="00000000" w:rsidP="00000000" w:rsidRDefault="00000000" w:rsidRPr="00000000" w14:paraId="0000001F">
      <w:pPr>
        <w:widowControl w:val="0"/>
        <w:ind w:left="0" w:firstLine="0"/>
        <w:jc w:val="both"/>
        <w:rPr>
          <w:b w:val="1"/>
          <w:sz w:val="20"/>
          <w:szCs w:val="20"/>
        </w:rPr>
      </w:pPr>
      <w:r w:rsidDel="00000000" w:rsidR="00000000" w:rsidRPr="00000000">
        <w:rPr>
          <w:b w:val="1"/>
          <w:sz w:val="20"/>
          <w:szCs w:val="20"/>
          <w:rtl w:val="0"/>
        </w:rPr>
        <w:t xml:space="preserve">Vastu:</w:t>
      </w:r>
    </w:p>
    <w:p w:rsidR="00000000" w:rsidDel="00000000" w:rsidP="00000000" w:rsidRDefault="00000000" w:rsidRPr="00000000" w14:paraId="00000020">
      <w:pPr>
        <w:widowControl w:val="0"/>
        <w:ind w:left="0" w:firstLine="0"/>
        <w:jc w:val="both"/>
        <w:rPr>
          <w:sz w:val="20"/>
          <w:szCs w:val="20"/>
        </w:rPr>
      </w:pPr>
      <w:r w:rsidDel="00000000" w:rsidR="00000000" w:rsidRPr="00000000">
        <w:rPr>
          <w:sz w:val="20"/>
          <w:szCs w:val="20"/>
          <w:rtl w:val="0"/>
        </w:rPr>
        <w:t xml:space="preserve">1. .…………………………………………………………………………………………………………………</w:t>
      </w:r>
    </w:p>
    <w:p w:rsidR="00000000" w:rsidDel="00000000" w:rsidP="00000000" w:rsidRDefault="00000000" w:rsidRPr="00000000" w14:paraId="00000021">
      <w:pPr>
        <w:widowControl w:val="0"/>
        <w:ind w:left="0" w:firstLine="0"/>
        <w:jc w:val="both"/>
        <w:rPr>
          <w:sz w:val="20"/>
          <w:szCs w:val="20"/>
        </w:rPr>
      </w:pPr>
      <w:r w:rsidDel="00000000" w:rsidR="00000000" w:rsidRPr="00000000">
        <w:rPr>
          <w:sz w:val="20"/>
          <w:szCs w:val="20"/>
          <w:rtl w:val="0"/>
        </w:rPr>
        <w:t xml:space="preserve">2. .…………………………………………………………………………………………………………………</w:t>
      </w:r>
    </w:p>
    <w:p w:rsidR="00000000" w:rsidDel="00000000" w:rsidP="00000000" w:rsidRDefault="00000000" w:rsidRPr="00000000" w14:paraId="00000022">
      <w:pPr>
        <w:widowControl w:val="0"/>
        <w:jc w:val="both"/>
        <w:rPr>
          <w:sz w:val="20"/>
          <w:szCs w:val="20"/>
        </w:rPr>
      </w:pPr>
      <w:r w:rsidDel="00000000" w:rsidR="00000000" w:rsidRPr="00000000">
        <w:rPr>
          <w:sz w:val="20"/>
          <w:szCs w:val="20"/>
          <w:rtl w:val="0"/>
        </w:rPr>
        <w:t xml:space="preserve">3) Mõelge paarilisega, mis aitaks noori säästa kohtupinki sattumisest. Pakkuge 2 ideed. </w:t>
      </w:r>
    </w:p>
    <w:p w:rsidR="00000000" w:rsidDel="00000000" w:rsidP="00000000" w:rsidRDefault="00000000" w:rsidRPr="00000000" w14:paraId="00000023">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4">
      <w:pPr>
        <w:widowControl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5">
      <w:pPr>
        <w:widowControl w:val="0"/>
        <w:jc w:val="both"/>
        <w:rPr>
          <w:sz w:val="20"/>
          <w:szCs w:val="20"/>
        </w:rPr>
      </w:pPr>
      <w:r w:rsidDel="00000000" w:rsidR="00000000" w:rsidRPr="00000000">
        <w:rPr>
          <w:sz w:val="20"/>
          <w:szCs w:val="20"/>
          <w:rtl w:val="0"/>
        </w:rPr>
        <w:t xml:space="preserve">…………………………………………………………………………………………………………………….…………………………………………………………………………………………………………………….</w:t>
      </w: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