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4"/>
          <w:szCs w:val="24"/>
        </w:rPr>
      </w:pPr>
      <w:r w:rsidDel="00000000" w:rsidR="00000000" w:rsidRPr="00000000">
        <w:rPr>
          <w:b w:val="1"/>
          <w:sz w:val="24"/>
          <w:szCs w:val="24"/>
          <w:rtl w:val="0"/>
        </w:rPr>
        <w:t xml:space="preserve">Tööleht “Kuidas hoiduda kiusamisest sotsiaalmeedia suurlinnas?”</w:t>
      </w:r>
    </w:p>
    <w:p w:rsidR="00000000" w:rsidDel="00000000" w:rsidP="00000000" w:rsidRDefault="00000000" w:rsidRPr="00000000" w14:paraId="00000004">
      <w:pPr>
        <w:keepNext w:val="0"/>
        <w:keepLines w:val="0"/>
        <w:pageBreakBefore w:val="0"/>
        <w:widowControl w:val="1"/>
        <w:pBdr>
          <w:top w:color="000000" w:space="0" w:sz="0" w:val="none"/>
          <w:left w:space="0" w:sz="0" w:val="nil"/>
          <w:bottom w:color="000000" w:space="0" w:sz="0" w:val="none"/>
          <w:right w:color="000000" w:space="0" w:sz="0" w:val="none"/>
          <w:between w:color="000000" w:space="0" w:sz="0" w:val="none"/>
        </w:pBdr>
        <w:shd w:fill="auto" w:val="clear"/>
        <w:spacing w:after="0" w:before="0" w:line="240" w:lineRule="auto"/>
        <w:ind w:left="0" w:right="0" w:firstLine="0"/>
        <w:jc w:val="left"/>
        <w:rPr>
          <w:b w:val="1"/>
          <w:sz w:val="24"/>
          <w:szCs w:val="24"/>
        </w:rPr>
      </w:pPr>
      <w:r w:rsidDel="00000000" w:rsidR="00000000" w:rsidRPr="00000000">
        <w:rPr>
          <w:sz w:val="20"/>
          <w:szCs w:val="20"/>
          <w:rtl w:val="0"/>
        </w:rPr>
        <w:t xml:space="preserve">Sotsiaalmeedia on hoolimata platvormide poolt seatud vanusepiirangutest siiski väga oluliseks suhtluskeskkonnaks juba algklassi lastele. Selles e-tunnis uurime koos Kiusamisvaba Kooli sisujuhi Kristiina Treialiga lähemalt, mis on küberkiusamine ning mida igaüks saab teha, et sellest hoiduda. Näiteks, kuidas võiks meid aidata vanaema reegel. Ja mida teha, kui siiski kohtame küberkiusamist.</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0" w:sz="0" w:val="none"/>
          <w:left w:space="0" w:sz="0" w:val="nil"/>
          <w:bottom w:color="000000" w:space="0" w:sz="0" w:val="none"/>
          <w:right w:color="000000" w:space="0" w:sz="0" w:val="none"/>
          <w:between w:color="000000" w:space="0" w:sz="0" w:val="none"/>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Kasuta töölehte nii:  </w:t>
      </w:r>
    </w:p>
    <w:p w:rsidR="00000000" w:rsidDel="00000000" w:rsidP="00000000" w:rsidRDefault="00000000" w:rsidRPr="00000000" w14:paraId="00000007">
      <w:pPr>
        <w:numPr>
          <w:ilvl w:val="0"/>
          <w:numId w:val="1"/>
        </w:numPr>
        <w:pBdr>
          <w:top w:color="000000" w:space="0" w:sz="0" w:val="none"/>
          <w:bottom w:color="000000" w:space="0" w:sz="0" w:val="none"/>
          <w:right w:color="000000" w:space="0" w:sz="0" w:val="none"/>
          <w:between w:color="000000" w:space="0" w:sz="0" w:val="none"/>
        </w:pBdr>
        <w:spacing w:line="240" w:lineRule="auto"/>
        <w:ind w:left="1080" w:hanging="360"/>
        <w:rPr>
          <w:rFonts w:ascii="Arial" w:cs="Arial" w:eastAsia="Arial" w:hAnsi="Arial"/>
          <w:sz w:val="20"/>
          <w:szCs w:val="20"/>
        </w:rPr>
      </w:pPr>
      <w:r w:rsidDel="00000000" w:rsidR="00000000" w:rsidRPr="00000000">
        <w:rPr>
          <w:sz w:val="20"/>
          <w:szCs w:val="20"/>
          <w:rtl w:val="0"/>
        </w:rPr>
        <w:t xml:space="preserve">enne otseülekannet vii ennast teema lainele; </w:t>
      </w:r>
      <w:r w:rsidDel="00000000" w:rsidR="00000000" w:rsidRPr="00000000">
        <w:rPr>
          <w:rtl w:val="0"/>
        </w:rPr>
      </w:r>
    </w:p>
    <w:p w:rsidR="00000000" w:rsidDel="00000000" w:rsidP="00000000" w:rsidRDefault="00000000" w:rsidRPr="00000000" w14:paraId="00000008">
      <w:pPr>
        <w:numPr>
          <w:ilvl w:val="0"/>
          <w:numId w:val="1"/>
        </w:numPr>
        <w:pBdr>
          <w:top w:color="000000" w:space="0" w:sz="0" w:val="none"/>
          <w:bottom w:color="000000" w:space="0" w:sz="0" w:val="none"/>
          <w:right w:color="000000" w:space="0" w:sz="0" w:val="none"/>
          <w:between w:color="000000" w:space="0" w:sz="0" w:val="none"/>
        </w:pBdr>
        <w:spacing w:line="240" w:lineRule="auto"/>
        <w:ind w:left="1080" w:hanging="360"/>
        <w:rPr>
          <w:rFonts w:ascii="Arial" w:cs="Arial" w:eastAsia="Arial" w:hAnsi="Arial"/>
          <w:sz w:val="20"/>
          <w:szCs w:val="20"/>
        </w:rPr>
      </w:pPr>
      <w:r w:rsidDel="00000000" w:rsidR="00000000" w:rsidRPr="00000000">
        <w:rPr>
          <w:sz w:val="20"/>
          <w:szCs w:val="20"/>
          <w:rtl w:val="0"/>
        </w:rPr>
        <w:t xml:space="preserve">otseülekande ajal küsi esinejalt küsimusi;   </w:t>
      </w:r>
      <w:r w:rsidDel="00000000" w:rsidR="00000000" w:rsidRPr="00000000">
        <w:rPr>
          <w:rtl w:val="0"/>
        </w:rPr>
      </w:r>
    </w:p>
    <w:p w:rsidR="00000000" w:rsidDel="00000000" w:rsidP="00000000" w:rsidRDefault="00000000" w:rsidRPr="00000000" w14:paraId="00000009">
      <w:pPr>
        <w:numPr>
          <w:ilvl w:val="0"/>
          <w:numId w:val="1"/>
        </w:numPr>
        <w:pBdr>
          <w:top w:color="000000" w:space="0" w:sz="0" w:val="none"/>
          <w:bottom w:color="000000" w:space="0" w:sz="0" w:val="none"/>
          <w:right w:color="000000" w:space="0" w:sz="0" w:val="none"/>
          <w:between w:color="000000" w:space="0" w:sz="0" w:val="none"/>
        </w:pBdr>
        <w:spacing w:line="240" w:lineRule="auto"/>
        <w:ind w:left="1080" w:hanging="360"/>
        <w:rPr>
          <w:rFonts w:ascii="Arial" w:cs="Arial" w:eastAsia="Arial" w:hAnsi="Arial"/>
          <w:sz w:val="20"/>
          <w:szCs w:val="20"/>
        </w:rPr>
      </w:pPr>
      <w:r w:rsidDel="00000000" w:rsidR="00000000" w:rsidRPr="00000000">
        <w:rPr>
          <w:sz w:val="20"/>
          <w:szCs w:val="20"/>
          <w:rtl w:val="0"/>
        </w:rPr>
        <w:t xml:space="preserve">pärast otseülekannet lahenda ülesanded. </w:t>
      </w:r>
      <w:r w:rsidDel="00000000" w:rsidR="00000000" w:rsidRPr="00000000">
        <w:rPr>
          <w:rtl w:val="0"/>
        </w:rPr>
      </w:r>
    </w:p>
    <w:p w:rsidR="00000000" w:rsidDel="00000000" w:rsidP="00000000" w:rsidRDefault="00000000" w:rsidRPr="00000000" w14:paraId="0000000A">
      <w:pPr>
        <w:rPr>
          <w:b w:val="1"/>
          <w:color w:val="45818e"/>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sz w:val="20"/>
          <w:szCs w:val="20"/>
        </w:rPr>
      </w:pPr>
      <w:r w:rsidDel="00000000" w:rsidR="00000000" w:rsidRPr="00000000">
        <w:rPr>
          <w:b w:val="1"/>
          <w:color w:val="45818e"/>
          <w:rtl w:val="0"/>
        </w:rPr>
        <w:t xml:space="preserve">ENNE OTSEÜLEKANNET </w:t>
      </w: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Mõtle järgmistele küsimustele:</w:t>
      </w:r>
    </w:p>
    <w:p w:rsidR="00000000" w:rsidDel="00000000" w:rsidP="00000000" w:rsidRDefault="00000000" w:rsidRPr="00000000" w14:paraId="0000000D">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sz w:val="20"/>
          <w:szCs w:val="20"/>
          <w:u w:val="none"/>
        </w:rPr>
      </w:pPr>
      <w:r w:rsidDel="00000000" w:rsidR="00000000" w:rsidRPr="00000000">
        <w:rPr>
          <w:sz w:val="20"/>
          <w:szCs w:val="20"/>
          <w:rtl w:val="0"/>
        </w:rPr>
        <w:t xml:space="preserve">Kas sul on nutiseade, millega vahel endast või teistest pilte teha? </w:t>
      </w:r>
      <w:r w:rsidDel="00000000" w:rsidR="00000000" w:rsidRPr="00000000">
        <w:rPr>
          <w:rtl w:val="0"/>
        </w:rPr>
      </w:r>
    </w:p>
    <w:p w:rsidR="00000000" w:rsidDel="00000000" w:rsidP="00000000" w:rsidRDefault="00000000" w:rsidRPr="00000000" w14:paraId="0000000E">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sz w:val="20"/>
          <w:szCs w:val="20"/>
          <w:u w:val="none"/>
        </w:rPr>
      </w:pPr>
      <w:r w:rsidDel="00000000" w:rsidR="00000000" w:rsidRPr="00000000">
        <w:rPr>
          <w:sz w:val="20"/>
          <w:szCs w:val="20"/>
          <w:rtl w:val="0"/>
        </w:rPr>
        <w:t xml:space="preserve">Kas tegutsed sotsiaalmeedias - kas sul on mõnes neist konto, kas postitad kommentaare?</w:t>
      </w:r>
      <w:r w:rsidDel="00000000" w:rsidR="00000000" w:rsidRPr="00000000">
        <w:rPr>
          <w:rtl w:val="0"/>
        </w:rPr>
      </w:r>
    </w:p>
    <w:p w:rsidR="00000000" w:rsidDel="00000000" w:rsidP="00000000" w:rsidRDefault="00000000" w:rsidRPr="00000000" w14:paraId="0000000F">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sz w:val="20"/>
          <w:szCs w:val="20"/>
          <w:u w:val="none"/>
        </w:rPr>
      </w:pPr>
      <w:r w:rsidDel="00000000" w:rsidR="00000000" w:rsidRPr="00000000">
        <w:rPr>
          <w:sz w:val="20"/>
          <w:szCs w:val="20"/>
          <w:rtl w:val="0"/>
        </w:rPr>
        <w:t xml:space="preserve">Kas postitad vahel pilte endast või teistest inimestest sotsiaalmeediasse?</w:t>
      </w:r>
      <w:r w:rsidDel="00000000" w:rsidR="00000000" w:rsidRPr="00000000">
        <w:rPr>
          <w:rtl w:val="0"/>
        </w:rPr>
      </w:r>
    </w:p>
    <w:p w:rsidR="00000000" w:rsidDel="00000000" w:rsidP="00000000" w:rsidRDefault="00000000" w:rsidRPr="00000000" w14:paraId="0000001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sz w:val="20"/>
          <w:szCs w:val="20"/>
          <w:u w:val="none"/>
        </w:rPr>
      </w:pPr>
      <w:r w:rsidDel="00000000" w:rsidR="00000000" w:rsidRPr="00000000">
        <w:rPr>
          <w:sz w:val="20"/>
          <w:szCs w:val="20"/>
          <w:rtl w:val="0"/>
        </w:rPr>
        <w:t xml:space="preserve">Kas oled sotsiaalmeedias kokku puutunud kellelegi (sh sulle endale) kahju tegevate postitustega?</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Kui vastad “Jah” juba ühele küsimusele, on järgnev külalistund just sulle.</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b w:val="1"/>
          <w:color w:val="45818e"/>
          <w:rtl w:val="0"/>
        </w:rPr>
        <w:t xml:space="preserve">OTSEÜLEKANDE AJAL KÜSI KÜSIMUSI </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4"/>
          <w:szCs w:val="4"/>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Et saada vastuseid enda jaoks olulistele küsimustele, saad otseülekande ajal esinejale küsimusi esitada. </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Selleks ütle oma küsimus õpetajale, kes selle esinejale edastab. Seejärel lahenda ülesanded.</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b w:val="1"/>
          <w:color w:val="45818e"/>
          <w:rtl w:val="0"/>
        </w:rPr>
        <w:t xml:space="preserve">PÄRAST OTSEÜLEKANNET LAHENDA ÜLESANDED</w:t>
      </w:r>
    </w:p>
    <w:p w:rsidR="00000000" w:rsidDel="00000000" w:rsidP="00000000" w:rsidRDefault="00000000" w:rsidRPr="00000000" w14:paraId="0000001A">
      <w:pPr>
        <w:spacing w:line="240" w:lineRule="auto"/>
        <w:rPr>
          <w:sz w:val="20"/>
          <w:szCs w:val="20"/>
        </w:rPr>
      </w:pPr>
      <w:r w:rsidDel="00000000" w:rsidR="00000000" w:rsidRPr="00000000">
        <w:rPr>
          <w:sz w:val="20"/>
          <w:szCs w:val="20"/>
          <w:rtl w:val="0"/>
        </w:rPr>
        <w:t xml:space="preserve">Õpetaja tutvustab klassile paari juhtumit ja juhendab, kuidas neid uurima asuda.</w:t>
      </w:r>
    </w:p>
    <w:p w:rsidR="00000000" w:rsidDel="00000000" w:rsidP="00000000" w:rsidRDefault="00000000" w:rsidRPr="00000000" w14:paraId="0000001B">
      <w:pPr>
        <w:spacing w:line="240" w:lineRule="auto"/>
        <w:rPr>
          <w:sz w:val="20"/>
          <w:szCs w:val="20"/>
        </w:rPr>
      </w:pPr>
      <w:r w:rsidDel="00000000" w:rsidR="00000000" w:rsidRPr="00000000">
        <w:rPr>
          <w:rtl w:val="0"/>
        </w:rPr>
      </w:r>
    </w:p>
    <w:p w:rsidR="00000000" w:rsidDel="00000000" w:rsidP="00000000" w:rsidRDefault="00000000" w:rsidRPr="00000000" w14:paraId="0000001C">
      <w:pPr>
        <w:spacing w:line="240" w:lineRule="auto"/>
        <w:rPr>
          <w:sz w:val="20"/>
          <w:szCs w:val="20"/>
        </w:rPr>
      </w:pPr>
      <w:r w:rsidDel="00000000" w:rsidR="00000000" w:rsidRPr="00000000">
        <w:rPr>
          <w:sz w:val="20"/>
          <w:szCs w:val="20"/>
          <w:rtl w:val="0"/>
        </w:rPr>
        <w:t xml:space="preserve">Uuri juhtumit ja otsusta:</w:t>
      </w:r>
    </w:p>
    <w:p w:rsidR="00000000" w:rsidDel="00000000" w:rsidP="00000000" w:rsidRDefault="00000000" w:rsidRPr="00000000" w14:paraId="0000001D">
      <w:pPr>
        <w:numPr>
          <w:ilvl w:val="0"/>
          <w:numId w:val="2"/>
        </w:numPr>
        <w:spacing w:line="240" w:lineRule="auto"/>
        <w:ind w:left="720" w:hanging="360"/>
        <w:rPr>
          <w:sz w:val="20"/>
          <w:szCs w:val="20"/>
          <w:u w:val="none"/>
        </w:rPr>
      </w:pPr>
      <w:r w:rsidDel="00000000" w:rsidR="00000000" w:rsidRPr="00000000">
        <w:rPr>
          <w:sz w:val="20"/>
          <w:szCs w:val="20"/>
          <w:rtl w:val="0"/>
        </w:rPr>
        <w:t xml:space="preserve">Kas siin on tegemist küberkiusamisega? </w:t>
      </w: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rPr>
          <w:sz w:val="20"/>
          <w:szCs w:val="20"/>
          <w:u w:val="none"/>
        </w:rPr>
      </w:pPr>
      <w:r w:rsidDel="00000000" w:rsidR="00000000" w:rsidRPr="00000000">
        <w:rPr>
          <w:sz w:val="20"/>
          <w:szCs w:val="20"/>
          <w:rtl w:val="0"/>
        </w:rPr>
        <w:t xml:space="preserve">Kui jah, mida võiks teha selle peatamiseks?</w:t>
      </w:r>
      <w:r w:rsidDel="00000000" w:rsidR="00000000" w:rsidRPr="00000000">
        <w:rPr>
          <w:rtl w:val="0"/>
        </w:rPr>
      </w:r>
    </w:p>
    <w:p w:rsidR="00000000" w:rsidDel="00000000" w:rsidP="00000000" w:rsidRDefault="00000000" w:rsidRPr="00000000" w14:paraId="0000001F">
      <w:pPr>
        <w:numPr>
          <w:ilvl w:val="0"/>
          <w:numId w:val="2"/>
        </w:numPr>
        <w:spacing w:line="240" w:lineRule="auto"/>
        <w:ind w:left="720" w:hanging="360"/>
        <w:rPr>
          <w:sz w:val="20"/>
          <w:szCs w:val="20"/>
          <w:u w:val="none"/>
        </w:rPr>
      </w:pPr>
      <w:r w:rsidDel="00000000" w:rsidR="00000000" w:rsidRPr="00000000">
        <w:rPr>
          <w:sz w:val="20"/>
          <w:szCs w:val="20"/>
          <w:rtl w:val="0"/>
        </w:rPr>
        <w:t xml:space="preserve">Kuidas seda juhtumit oleks aidanud ära hoida vanaema reegel?</w:t>
      </w:r>
      <w:r w:rsidDel="00000000" w:rsidR="00000000" w:rsidRPr="00000000">
        <w:rPr>
          <w:rtl w:val="0"/>
        </w:rPr>
      </w:r>
    </w:p>
    <w:p w:rsidR="00000000" w:rsidDel="00000000" w:rsidP="00000000" w:rsidRDefault="00000000" w:rsidRPr="00000000" w14:paraId="00000020">
      <w:pPr>
        <w:spacing w:line="240" w:lineRule="auto"/>
        <w:rPr>
          <w:sz w:val="20"/>
          <w:szCs w:val="20"/>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b w:val="1"/>
          <w:rtl w:val="0"/>
        </w:rPr>
        <w:t xml:space="preserve">Soovitused: </w:t>
      </w:r>
      <w:r w:rsidDel="00000000" w:rsidR="00000000" w:rsidRPr="00000000">
        <w:rPr>
          <w:rtl w:val="0"/>
        </w:rPr>
      </w:r>
    </w:p>
    <w:p w:rsidR="00000000" w:rsidDel="00000000" w:rsidP="00000000" w:rsidRDefault="00000000" w:rsidRPr="00000000" w14:paraId="00000026">
      <w:pPr>
        <w:spacing w:line="240" w:lineRule="auto"/>
        <w:rPr>
          <w:sz w:val="20"/>
          <w:szCs w:val="20"/>
          <w:highlight w:val="white"/>
        </w:rPr>
      </w:pPr>
      <w:r w:rsidDel="00000000" w:rsidR="00000000" w:rsidRPr="00000000">
        <w:rPr>
          <w:b w:val="1"/>
          <w:sz w:val="20"/>
          <w:szCs w:val="20"/>
          <w:rtl w:val="0"/>
        </w:rPr>
        <w:t xml:space="preserve">KÜBERKIUSAMISE JA SELLE PEATAMISE KOHTA LEIAB LISA:</w:t>
      </w:r>
      <w:r w:rsidDel="00000000" w:rsidR="00000000" w:rsidRPr="00000000">
        <w:rPr>
          <w:rtl w:val="0"/>
        </w:rPr>
      </w:r>
    </w:p>
    <w:p w:rsidR="00000000" w:rsidDel="00000000" w:rsidP="00000000" w:rsidRDefault="00000000" w:rsidRPr="00000000" w14:paraId="00000027">
      <w:pPr>
        <w:widowControl w:val="0"/>
        <w:spacing w:line="240" w:lineRule="auto"/>
        <w:rPr>
          <w:sz w:val="20"/>
          <w:szCs w:val="20"/>
          <w:highlight w:val="white"/>
        </w:rPr>
      </w:pPr>
      <w:r w:rsidDel="00000000" w:rsidR="00000000" w:rsidRPr="00000000">
        <w:rPr>
          <w:sz w:val="20"/>
          <w:szCs w:val="20"/>
          <w:highlight w:val="white"/>
          <w:rtl w:val="0"/>
        </w:rPr>
        <w:t xml:space="preserve">Küberkiusamise ja selle vastu abi saamise info noortele, lapsevanematele ja õpetajatele:  </w:t>
      </w:r>
      <w:hyperlink r:id="rId7">
        <w:r w:rsidDel="00000000" w:rsidR="00000000" w:rsidRPr="00000000">
          <w:rPr>
            <w:color w:val="1155cc"/>
            <w:sz w:val="20"/>
            <w:szCs w:val="20"/>
            <w:highlight w:val="white"/>
            <w:u w:val="single"/>
            <w:rtl w:val="0"/>
          </w:rPr>
          <w:t xml:space="preserve">Suurim julgus</w:t>
        </w:r>
      </w:hyperlink>
      <w:r w:rsidDel="00000000" w:rsidR="00000000" w:rsidRPr="00000000">
        <w:rPr>
          <w:sz w:val="20"/>
          <w:szCs w:val="20"/>
          <w:highlight w:val="white"/>
          <w:rtl w:val="0"/>
        </w:rPr>
        <w:t xml:space="preserve">, </w:t>
      </w:r>
      <w:hyperlink r:id="rId8">
        <w:r w:rsidDel="00000000" w:rsidR="00000000" w:rsidRPr="00000000">
          <w:rPr>
            <w:color w:val="1155cc"/>
            <w:sz w:val="20"/>
            <w:szCs w:val="20"/>
            <w:highlight w:val="white"/>
            <w:u w:val="single"/>
            <w:rtl w:val="0"/>
          </w:rPr>
          <w:t xml:space="preserve">Küberkiusamine (politsei.ee)</w:t>
        </w:r>
      </w:hyperlink>
      <w:r w:rsidDel="00000000" w:rsidR="00000000" w:rsidRPr="00000000">
        <w:rPr>
          <w:rtl w:val="0"/>
        </w:rPr>
      </w:r>
    </w:p>
    <w:p w:rsidR="00000000" w:rsidDel="00000000" w:rsidP="00000000" w:rsidRDefault="00000000" w:rsidRPr="00000000" w14:paraId="00000028">
      <w:pPr>
        <w:widowControl w:val="0"/>
        <w:spacing w:line="240" w:lineRule="auto"/>
        <w:rPr>
          <w:sz w:val="20"/>
          <w:szCs w:val="20"/>
          <w:highlight w:val="white"/>
        </w:rPr>
      </w:pPr>
      <w:r w:rsidDel="00000000" w:rsidR="00000000" w:rsidRPr="00000000">
        <w:rPr>
          <w:sz w:val="20"/>
          <w:szCs w:val="20"/>
          <w:highlight w:val="white"/>
          <w:rtl w:val="0"/>
        </w:rPr>
        <w:t xml:space="preserve">Küberruumis turvalisest käitumisest: </w:t>
      </w:r>
      <w:hyperlink r:id="rId9">
        <w:r w:rsidDel="00000000" w:rsidR="00000000" w:rsidRPr="00000000">
          <w:rPr>
            <w:color w:val="1155cc"/>
            <w:sz w:val="20"/>
            <w:szCs w:val="20"/>
            <w:highlight w:val="white"/>
            <w:u w:val="single"/>
            <w:rtl w:val="0"/>
          </w:rPr>
          <w:t xml:space="preserve">Targalt Internetis -</w:t>
        </w:r>
      </w:hyperlink>
      <w:r w:rsidDel="00000000" w:rsidR="00000000" w:rsidRPr="00000000">
        <w:rPr>
          <w:rtl w:val="0"/>
        </w:rPr>
      </w:r>
    </w:p>
    <w:p w:rsidR="00000000" w:rsidDel="00000000" w:rsidP="00000000" w:rsidRDefault="00000000" w:rsidRPr="00000000" w14:paraId="00000029">
      <w:pPr>
        <w:widowControl w:val="0"/>
        <w:spacing w:line="240" w:lineRule="auto"/>
        <w:rPr>
          <w:sz w:val="20"/>
          <w:szCs w:val="20"/>
          <w:highlight w:val="white"/>
        </w:rPr>
      </w:pPr>
      <w:r w:rsidDel="00000000" w:rsidR="00000000" w:rsidRPr="00000000">
        <w:rPr>
          <w:sz w:val="20"/>
          <w:szCs w:val="20"/>
          <w:highlight w:val="white"/>
          <w:rtl w:val="0"/>
        </w:rPr>
        <w:t xml:space="preserve">Kiusamisest ja selle vastu astumisest üldisemalt: </w:t>
      </w:r>
      <w:hyperlink r:id="rId10">
        <w:r w:rsidDel="00000000" w:rsidR="00000000" w:rsidRPr="00000000">
          <w:rPr>
            <w:color w:val="1155cc"/>
            <w:sz w:val="20"/>
            <w:szCs w:val="20"/>
            <w:highlight w:val="white"/>
            <w:u w:val="single"/>
            <w:rtl w:val="0"/>
          </w:rPr>
          <w:t xml:space="preserve">Abiks õpilasele - Kiusamisvaba Kool</w:t>
        </w:r>
      </w:hyperlink>
      <w:r w:rsidDel="00000000" w:rsidR="00000000" w:rsidRPr="00000000">
        <w:rPr>
          <w:rtl w:val="0"/>
        </w:rPr>
      </w:r>
    </w:p>
    <w:p w:rsidR="00000000" w:rsidDel="00000000" w:rsidP="00000000" w:rsidRDefault="00000000" w:rsidRPr="00000000" w14:paraId="0000002A">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2B">
      <w:pPr>
        <w:widowControl w:val="0"/>
        <w:spacing w:line="240" w:lineRule="auto"/>
        <w:rPr>
          <w:b w:val="1"/>
          <w:sz w:val="20"/>
          <w:szCs w:val="20"/>
          <w:highlight w:val="white"/>
        </w:rPr>
      </w:pPr>
      <w:r w:rsidDel="00000000" w:rsidR="00000000" w:rsidRPr="00000000">
        <w:rPr>
          <w:b w:val="1"/>
          <w:sz w:val="20"/>
          <w:szCs w:val="20"/>
          <w:highlight w:val="white"/>
          <w:rtl w:val="0"/>
        </w:rPr>
        <w:t xml:space="preserve">Kui tunned, et sul on mure ja vajad abi, siis võid võtta ühendust:</w:t>
      </w:r>
    </w:p>
    <w:p w:rsidR="00000000" w:rsidDel="00000000" w:rsidP="00000000" w:rsidRDefault="00000000" w:rsidRPr="00000000" w14:paraId="0000002C">
      <w:pPr>
        <w:widowControl w:val="0"/>
        <w:numPr>
          <w:ilvl w:val="0"/>
          <w:numId w:val="4"/>
        </w:numPr>
        <w:spacing w:line="240" w:lineRule="auto"/>
        <w:ind w:left="720" w:hanging="360"/>
        <w:rPr>
          <w:sz w:val="20"/>
          <w:szCs w:val="20"/>
          <w:highlight w:val="white"/>
        </w:rPr>
      </w:pPr>
      <w:r w:rsidDel="00000000" w:rsidR="00000000" w:rsidRPr="00000000">
        <w:rPr>
          <w:sz w:val="20"/>
          <w:szCs w:val="20"/>
          <w:highlight w:val="white"/>
          <w:rtl w:val="0"/>
        </w:rPr>
        <w:t xml:space="preserve">LASTEABITELEFON 116111</w:t>
      </w:r>
    </w:p>
    <w:p w:rsidR="00000000" w:rsidDel="00000000" w:rsidP="00000000" w:rsidRDefault="00000000" w:rsidRPr="00000000" w14:paraId="0000002D">
      <w:pPr>
        <w:widowControl w:val="0"/>
        <w:numPr>
          <w:ilvl w:val="0"/>
          <w:numId w:val="4"/>
        </w:numPr>
        <w:spacing w:line="240" w:lineRule="auto"/>
        <w:ind w:left="720" w:hanging="360"/>
        <w:rPr>
          <w:sz w:val="20"/>
          <w:szCs w:val="20"/>
          <w:highlight w:val="white"/>
        </w:rPr>
      </w:pPr>
      <w:hyperlink r:id="rId11">
        <w:r w:rsidDel="00000000" w:rsidR="00000000" w:rsidRPr="00000000">
          <w:rPr>
            <w:sz w:val="20"/>
            <w:szCs w:val="20"/>
            <w:highlight w:val="white"/>
            <w:u w:val="single"/>
            <w:rtl w:val="0"/>
          </w:rPr>
          <w:t xml:space="preserve">WWW.LASTEABI.EE</w:t>
        </w:r>
      </w:hyperlink>
      <w:hyperlink r:id="rId12">
        <w:r w:rsidDel="00000000" w:rsidR="00000000" w:rsidRPr="00000000">
          <w:rPr>
            <w:sz w:val="20"/>
            <w:szCs w:val="20"/>
            <w:highlight w:val="white"/>
            <w:rtl w:val="0"/>
          </w:rPr>
          <w:t xml:space="preserve"> </w:t>
        </w:r>
      </w:hyperlink>
      <w:r w:rsidDel="00000000" w:rsidR="00000000" w:rsidRPr="00000000">
        <w:rPr>
          <w:rtl w:val="0"/>
        </w:rPr>
      </w:r>
    </w:p>
    <w:p w:rsidR="00000000" w:rsidDel="00000000" w:rsidP="00000000" w:rsidRDefault="00000000" w:rsidRPr="00000000" w14:paraId="0000002E">
      <w:pPr>
        <w:widowControl w:val="0"/>
        <w:numPr>
          <w:ilvl w:val="0"/>
          <w:numId w:val="4"/>
        </w:numPr>
        <w:spacing w:line="240" w:lineRule="auto"/>
        <w:ind w:left="720" w:hanging="360"/>
        <w:rPr>
          <w:sz w:val="20"/>
          <w:szCs w:val="20"/>
          <w:highlight w:val="white"/>
        </w:rPr>
      </w:pPr>
      <w:hyperlink r:id="rId13">
        <w:r w:rsidDel="00000000" w:rsidR="00000000" w:rsidRPr="00000000">
          <w:rPr>
            <w:color w:val="1155cc"/>
            <w:sz w:val="20"/>
            <w:szCs w:val="20"/>
            <w:highlight w:val="white"/>
            <w:u w:val="single"/>
            <w:rtl w:val="0"/>
          </w:rPr>
          <w:t xml:space="preserve">Veebipolitsei</w:t>
        </w:r>
      </w:hyperlink>
      <w:r w:rsidDel="00000000" w:rsidR="00000000" w:rsidRPr="00000000">
        <w:rPr>
          <w:sz w:val="20"/>
          <w:szCs w:val="20"/>
          <w:u w:val="single"/>
          <w:rtl w:val="0"/>
        </w:rPr>
        <w:t xml:space="preserve">  </w:t>
      </w:r>
      <w:r w:rsidDel="00000000" w:rsidR="00000000" w:rsidRPr="00000000">
        <w:rPr>
          <w:rtl w:val="0"/>
        </w:rPr>
      </w:r>
    </w:p>
    <w:p w:rsidR="00000000" w:rsidDel="00000000" w:rsidP="00000000" w:rsidRDefault="00000000" w:rsidRPr="00000000" w14:paraId="0000002F">
      <w:pPr>
        <w:widowControl w:val="0"/>
        <w:numPr>
          <w:ilvl w:val="0"/>
          <w:numId w:val="4"/>
        </w:numPr>
        <w:spacing w:line="240" w:lineRule="auto"/>
        <w:ind w:left="720" w:hanging="360"/>
        <w:rPr>
          <w:sz w:val="20"/>
          <w:szCs w:val="20"/>
          <w:u w:val="none"/>
        </w:rPr>
      </w:pPr>
      <w:hyperlink r:id="rId14">
        <w:r w:rsidDel="00000000" w:rsidR="00000000" w:rsidRPr="00000000">
          <w:rPr>
            <w:color w:val="1155cc"/>
            <w:sz w:val="20"/>
            <w:szCs w:val="20"/>
            <w:u w:val="single"/>
            <w:rtl w:val="0"/>
          </w:rPr>
          <w:t xml:space="preserve">www.peaasi.ee</w:t>
        </w:r>
      </w:hyperlink>
      <w:r w:rsidDel="00000000" w:rsidR="00000000" w:rsidRPr="00000000">
        <w:rPr>
          <w:sz w:val="20"/>
          <w:szCs w:val="20"/>
          <w:rtl w:val="0"/>
        </w:rPr>
        <w:t xml:space="preserve"> nõustamine</w:t>
      </w:r>
      <w:r w:rsidDel="00000000" w:rsidR="00000000" w:rsidRPr="00000000">
        <w:rPr>
          <w:rtl w:val="0"/>
        </w:rPr>
      </w:r>
    </w:p>
    <w:p w:rsidR="00000000" w:rsidDel="00000000" w:rsidP="00000000" w:rsidRDefault="00000000" w:rsidRPr="00000000" w14:paraId="00000030">
      <w:pPr>
        <w:widowControl w:val="0"/>
        <w:numPr>
          <w:ilvl w:val="0"/>
          <w:numId w:val="4"/>
        </w:numPr>
        <w:spacing w:line="240" w:lineRule="auto"/>
        <w:ind w:left="720" w:hanging="360"/>
        <w:rPr>
          <w:sz w:val="20"/>
          <w:szCs w:val="20"/>
          <w:u w:val="none"/>
        </w:rPr>
      </w:pPr>
      <w:hyperlink r:id="rId15">
        <w:r w:rsidDel="00000000" w:rsidR="00000000" w:rsidRPr="00000000">
          <w:rPr>
            <w:color w:val="1155cc"/>
            <w:sz w:val="20"/>
            <w:szCs w:val="20"/>
            <w:u w:val="single"/>
            <w:rtl w:val="0"/>
          </w:rPr>
          <w:t xml:space="preserve">www.palunabi.ee</w:t>
        </w:r>
      </w:hyperlink>
      <w:r w:rsidDel="00000000" w:rsidR="00000000" w:rsidRPr="00000000">
        <w:rPr>
          <w:sz w:val="20"/>
          <w:szCs w:val="20"/>
          <w:rtl w:val="0"/>
        </w:rPr>
        <w:t xml:space="preserve"> ohvriabi chat</w:t>
      </w:r>
      <w:r w:rsidDel="00000000" w:rsidR="00000000" w:rsidRPr="00000000">
        <w:rPr>
          <w:rtl w:val="0"/>
        </w:rPr>
      </w:r>
    </w:p>
    <w:p w:rsidR="00000000" w:rsidDel="00000000" w:rsidP="00000000" w:rsidRDefault="00000000" w:rsidRPr="00000000" w14:paraId="00000031">
      <w:pPr>
        <w:widowControl w:val="0"/>
        <w:spacing w:line="240" w:lineRule="auto"/>
        <w:ind w:left="0" w:firstLine="0"/>
        <w:rPr>
          <w:sz w:val="20"/>
          <w:szCs w:val="20"/>
        </w:rPr>
      </w:pPr>
      <w:r w:rsidDel="00000000" w:rsidR="00000000" w:rsidRPr="00000000">
        <w:rPr>
          <w:rtl w:val="0"/>
        </w:rPr>
      </w:r>
    </w:p>
    <w:sectPr>
      <w:headerReference r:id="rId16" w:type="default"/>
      <w:headerReference r:id="rId17" w:type="first"/>
      <w:footerReference r:id="rId18" w:type="default"/>
      <w:footerReference r:id="rId19" w:type="first"/>
      <w:pgSz w:h="15840" w:w="12240" w:orient="portrait"/>
      <w:pgMar w:bottom="1440" w:top="1440" w:left="1440" w:right="1440" w:header="566.9291338582677"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sz w:val="18"/>
        <w:szCs w:val="18"/>
        <w:rtl w:val="0"/>
      </w:rPr>
      <w:t xml:space="preserve">E-tund valmis koostöös:</w:t>
    </w: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3171825</wp:posOffset>
          </wp:positionH>
          <wp:positionV relativeFrom="paragraph">
            <wp:posOffset>-157161</wp:posOffset>
          </wp:positionV>
          <wp:extent cx="2300288" cy="456611"/>
          <wp:effectExtent b="0" l="0" r="0" t="0"/>
          <wp:wrapSquare wrapText="bothSides" distB="114300" distT="114300" distL="114300" distR="114300"/>
          <wp:docPr id="1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300288" cy="45661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1931516</wp:posOffset>
          </wp:positionH>
          <wp:positionV relativeFrom="paragraph">
            <wp:posOffset>-104773</wp:posOffset>
          </wp:positionV>
          <wp:extent cx="1106959" cy="409575"/>
          <wp:effectExtent b="0" l="0" r="0" t="0"/>
          <wp:wrapSquare wrapText="bothSides" distB="114300" distT="114300" distL="114300" distR="114300"/>
          <wp:docPr id="1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06959"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drawing>
        <wp:anchor allowOverlap="1" behindDoc="0" distB="114300" distT="114300" distL="114300" distR="114300" hidden="0" layoutInCell="1" locked="0" relativeHeight="0" simplePos="0">
          <wp:simplePos x="0" y="0"/>
          <wp:positionH relativeFrom="page">
            <wp:posOffset>5886450</wp:posOffset>
          </wp:positionH>
          <wp:positionV relativeFrom="page">
            <wp:posOffset>264750</wp:posOffset>
          </wp:positionV>
          <wp:extent cx="1395413" cy="745008"/>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5413" cy="74500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lasteabi.ee/" TargetMode="External"/><Relationship Id="rId10" Type="http://schemas.openxmlformats.org/officeDocument/2006/relationships/hyperlink" Target="https://kiusamisvaba.ee/kiusamine-ja-abi/abiks-opilasele/" TargetMode="External"/><Relationship Id="rId13" Type="http://schemas.openxmlformats.org/officeDocument/2006/relationships/hyperlink" Target="https://www.politsei.ee/et/veebipolitseinikud" TargetMode="External"/><Relationship Id="rId12" Type="http://schemas.openxmlformats.org/officeDocument/2006/relationships/hyperlink" Target="http://www.lasteabi.e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rgaltinternetis.ee/" TargetMode="External"/><Relationship Id="rId15" Type="http://schemas.openxmlformats.org/officeDocument/2006/relationships/hyperlink" Target="https://www.palunabi.ee/et" TargetMode="External"/><Relationship Id="rId14" Type="http://schemas.openxmlformats.org/officeDocument/2006/relationships/hyperlink" Target="http://www.peaasi.ee"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suurimjulgus.ee/" TargetMode="External"/><Relationship Id="rId8" Type="http://schemas.openxmlformats.org/officeDocument/2006/relationships/hyperlink" Target="https://www2.politsei.ee/et/nouanded/noorele/kuberkiusamin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UOogqZBadkOlQ9E/CwPPTYJUw==">CgMxLjA4AHIhMXNkZkdzc1RHajQ3V3dfV21Qb3ZKTWYxX1o0XzViYnZQ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