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sz w:val="26"/>
          <w:szCs w:val="26"/>
        </w:rPr>
      </w:pPr>
      <w:r w:rsidDel="00000000" w:rsidR="00000000" w:rsidRPr="00000000">
        <w:rPr>
          <w:rtl w:val="0"/>
        </w:rPr>
      </w:r>
    </w:p>
    <w:p w:rsidR="00000000" w:rsidDel="00000000" w:rsidP="00000000" w:rsidRDefault="00000000" w:rsidRPr="00000000" w14:paraId="00000002">
      <w:pPr>
        <w:widowControl w:val="0"/>
        <w:spacing w:line="240" w:lineRule="auto"/>
        <w:rPr>
          <w:b w:val="1"/>
          <w:sz w:val="26"/>
          <w:szCs w:val="26"/>
        </w:rPr>
      </w:pPr>
      <w:r w:rsidDel="00000000" w:rsidR="00000000" w:rsidRPr="00000000">
        <w:rPr>
          <w:b w:val="1"/>
          <w:sz w:val="26"/>
          <w:szCs w:val="26"/>
          <w:rtl w:val="0"/>
        </w:rPr>
        <w:t xml:space="preserve">Tööleht “Kuidas mina saan maailma mõjutada?”</w:t>
      </w:r>
    </w:p>
    <w:p w:rsidR="00000000" w:rsidDel="00000000" w:rsidP="00000000" w:rsidRDefault="00000000" w:rsidRPr="00000000" w14:paraId="00000003">
      <w:pPr>
        <w:widowControl w:val="0"/>
        <w:spacing w:line="240" w:lineRule="auto"/>
        <w:jc w:val="both"/>
        <w:rPr>
          <w:sz w:val="20"/>
          <w:szCs w:val="20"/>
        </w:rPr>
      </w:pPr>
      <w:r w:rsidDel="00000000" w:rsidR="00000000" w:rsidRPr="00000000">
        <w:rPr>
          <w:sz w:val="20"/>
          <w:szCs w:val="20"/>
          <w:rtl w:val="0"/>
        </w:rPr>
        <w:t xml:space="preserve">Me langetame iga päev erinevaid otsuseid. Näiteks saame valida, mida selga panna või mis muusikat teekonnal kodust kooli kuulata. Kui igapäevaelus otsuste tegemist peame enesestmõistetavaks, siis ühiskondlikes teemades kaasa rääkimise ja tähtsate otsuste tegemise usaldame miskipärast kellegi teise kätesse. Selles tunnis on külas Eesti Noorteühenduste Liidu juht Kaarel Taimla, kes tuletab meelde, miks on oluline ise mõelda ja aktiivselt kaasa rääkida. Millised on erinevad variandid ühiskonnas kaasa rääkimiseks ning miks on halb, kui oluliste otsuste tegemisel jäädakse ainult kõrvalseisjaks.</w:t>
      </w:r>
    </w:p>
    <w:p w:rsidR="00000000" w:rsidDel="00000000" w:rsidP="00000000" w:rsidRDefault="00000000" w:rsidRPr="00000000" w14:paraId="0000000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5">
      <w:pPr>
        <w:widowControl w:val="0"/>
        <w:spacing w:line="240" w:lineRule="auto"/>
        <w:jc w:val="both"/>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06">
      <w:pPr>
        <w:widowControl w:val="0"/>
        <w:numPr>
          <w:ilvl w:val="0"/>
          <w:numId w:val="1"/>
        </w:numPr>
        <w:ind w:left="720" w:hanging="360"/>
        <w:jc w:val="both"/>
        <w:rPr>
          <w:sz w:val="20"/>
          <w:szCs w:val="20"/>
        </w:rPr>
      </w:pPr>
      <w:r w:rsidDel="00000000" w:rsidR="00000000" w:rsidRPr="00000000">
        <w:rPr>
          <w:sz w:val="20"/>
          <w:szCs w:val="20"/>
          <w:rtl w:val="0"/>
        </w:rPr>
        <w:t xml:space="preserve">enne otseülekannet arutage koolielu probleeme;</w:t>
      </w:r>
      <w:r w:rsidDel="00000000" w:rsidR="00000000" w:rsidRPr="00000000">
        <w:drawing>
          <wp:anchor allowOverlap="1" behindDoc="0" distB="114300" distT="114300" distL="114300" distR="114300" hidden="0" layoutInCell="1" locked="0" relativeHeight="0" simplePos="0">
            <wp:simplePos x="0" y="0"/>
            <wp:positionH relativeFrom="column">
              <wp:posOffset>4962525</wp:posOffset>
            </wp:positionH>
            <wp:positionV relativeFrom="paragraph">
              <wp:posOffset>247650</wp:posOffset>
            </wp:positionV>
            <wp:extent cx="593189" cy="665091"/>
            <wp:effectExtent b="0" l="0" r="0" t="0"/>
            <wp:wrapNone/>
            <wp:docPr id="13"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593189" cy="665091"/>
                    </a:xfrm>
                    <a:prstGeom prst="rect"/>
                    <a:ln/>
                  </pic:spPr>
                </pic:pic>
              </a:graphicData>
            </a:graphic>
          </wp:anchor>
        </w:drawing>
      </w:r>
    </w:p>
    <w:p w:rsidR="00000000" w:rsidDel="00000000" w:rsidP="00000000" w:rsidRDefault="00000000" w:rsidRPr="00000000" w14:paraId="00000007">
      <w:pPr>
        <w:widowControl w:val="0"/>
        <w:numPr>
          <w:ilvl w:val="0"/>
          <w:numId w:val="1"/>
        </w:numPr>
        <w:ind w:left="720" w:hanging="360"/>
        <w:jc w:val="both"/>
        <w:rPr>
          <w:sz w:val="20"/>
          <w:szCs w:val="20"/>
        </w:rPr>
      </w:pPr>
      <w:r w:rsidDel="00000000" w:rsidR="00000000" w:rsidRPr="00000000">
        <w:rPr>
          <w:sz w:val="20"/>
          <w:szCs w:val="20"/>
          <w:rtl w:val="0"/>
        </w:rPr>
        <w:t xml:space="preserve">otseülekande ajal küsi esinejatelt küsimusi;  </w:t>
      </w:r>
    </w:p>
    <w:p w:rsidR="00000000" w:rsidDel="00000000" w:rsidP="00000000" w:rsidRDefault="00000000" w:rsidRPr="00000000" w14:paraId="00000008">
      <w:pPr>
        <w:widowControl w:val="0"/>
        <w:numPr>
          <w:ilvl w:val="0"/>
          <w:numId w:val="1"/>
        </w:numPr>
        <w:ind w:left="720" w:hanging="360"/>
        <w:jc w:val="both"/>
        <w:rPr>
          <w:sz w:val="20"/>
          <w:szCs w:val="20"/>
        </w:rPr>
      </w:pPr>
      <w:r w:rsidDel="00000000" w:rsidR="00000000" w:rsidRPr="00000000">
        <w:rPr>
          <w:sz w:val="20"/>
          <w:szCs w:val="20"/>
          <w:rtl w:val="0"/>
        </w:rPr>
        <w:t xml:space="preserve">pärast otseülekannet jätkake rühmatööd.</w:t>
      </w:r>
    </w:p>
    <w:p w:rsidR="00000000" w:rsidDel="00000000" w:rsidP="00000000" w:rsidRDefault="00000000" w:rsidRPr="00000000" w14:paraId="00000009">
      <w:pPr>
        <w:widowControl w:val="0"/>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0A">
      <w:pPr>
        <w:widowControl w:val="0"/>
        <w:spacing w:after="0" w:line="240" w:lineRule="auto"/>
        <w:rPr>
          <w:b w:val="1"/>
          <w:color w:val="45818e"/>
        </w:rPr>
      </w:pPr>
      <w:r w:rsidDel="00000000" w:rsidR="00000000" w:rsidRPr="00000000">
        <w:rPr>
          <w:b w:val="1"/>
          <w:color w:val="45818e"/>
          <w:rtl w:val="0"/>
        </w:rPr>
        <w:t xml:space="preserve">ENNE OTSEÜLEKANNET ARUTAGE RÜHMADES KOOLIELU PROBLEEME</w:t>
      </w:r>
    </w:p>
    <w:p w:rsidR="00000000" w:rsidDel="00000000" w:rsidP="00000000" w:rsidRDefault="00000000" w:rsidRPr="00000000" w14:paraId="0000000B">
      <w:pPr>
        <w:widowControl w:val="0"/>
        <w:spacing w:after="0" w:line="240" w:lineRule="auto"/>
        <w:rPr>
          <w:sz w:val="20"/>
          <w:szCs w:val="20"/>
        </w:rPr>
      </w:pPr>
      <w:r w:rsidDel="00000000" w:rsidR="00000000" w:rsidRPr="00000000">
        <w:rPr>
          <w:sz w:val="20"/>
          <w:szCs w:val="20"/>
          <w:rtl w:val="0"/>
        </w:rPr>
        <w:t xml:space="preserve">1. Moodustage 3–4-liikmelised rühmad. </w:t>
      </w:r>
    </w:p>
    <w:p w:rsidR="00000000" w:rsidDel="00000000" w:rsidP="00000000" w:rsidRDefault="00000000" w:rsidRPr="00000000" w14:paraId="0000000C">
      <w:pPr>
        <w:widowControl w:val="0"/>
        <w:spacing w:after="0" w:line="240" w:lineRule="auto"/>
        <w:rPr>
          <w:sz w:val="20"/>
          <w:szCs w:val="20"/>
        </w:rPr>
      </w:pPr>
      <w:r w:rsidDel="00000000" w:rsidR="00000000" w:rsidRPr="00000000">
        <w:rPr>
          <w:sz w:val="20"/>
          <w:szCs w:val="20"/>
          <w:rtl w:val="0"/>
        </w:rPr>
        <w:t xml:space="preserve">2. Arutage rühmades ja pange kirja 4 koolieluga seotud teemat, mille puhul teie tunnete, et noorte arvamusega ei arvestata piisavalt. </w:t>
      </w:r>
      <w:r w:rsidDel="00000000" w:rsidR="00000000" w:rsidRPr="00000000">
        <w:rPr>
          <w:i w:val="1"/>
          <w:sz w:val="20"/>
          <w:szCs w:val="20"/>
          <w:rtl w:val="0"/>
        </w:rPr>
        <w:t xml:space="preserve">Nt koolisöökla menüü, koolipäeva algus, koolitundide pikkus vms.</w:t>
      </w:r>
      <w:r w:rsidDel="00000000" w:rsidR="00000000" w:rsidRPr="00000000">
        <w:rPr>
          <w:sz w:val="20"/>
          <w:szCs w:val="20"/>
          <w:rtl w:val="0"/>
        </w:rPr>
        <w:t xml:space="preserve"> </w:t>
      </w:r>
    </w:p>
    <w:p w:rsidR="00000000" w:rsidDel="00000000" w:rsidP="00000000" w:rsidRDefault="00000000" w:rsidRPr="00000000" w14:paraId="0000000D">
      <w:pPr>
        <w:widowControl w:val="0"/>
        <w:spacing w:after="0" w:line="240" w:lineRule="auto"/>
        <w:rPr>
          <w:sz w:val="20"/>
          <w:szCs w:val="20"/>
        </w:rPr>
      </w:pPr>
      <w:r w:rsidDel="00000000" w:rsidR="00000000" w:rsidRPr="00000000">
        <w:rPr>
          <w:rtl w:val="0"/>
        </w:rPr>
      </w:r>
    </w:p>
    <w:p w:rsidR="00000000" w:rsidDel="00000000" w:rsidP="00000000" w:rsidRDefault="00000000" w:rsidRPr="00000000" w14:paraId="0000000E">
      <w:pPr>
        <w:widowControl w:val="0"/>
        <w:spacing w:after="0" w:line="360" w:lineRule="auto"/>
        <w:ind w:left="720" w:firstLine="0"/>
        <w:rPr>
          <w:sz w:val="20"/>
          <w:szCs w:val="20"/>
        </w:rPr>
      </w:pPr>
      <w:r w:rsidDel="00000000" w:rsidR="00000000" w:rsidRPr="00000000">
        <w:rPr>
          <w:sz w:val="20"/>
          <w:szCs w:val="20"/>
          <w:rtl w:val="0"/>
        </w:rPr>
        <w:t xml:space="preserve">1) </w:t>
      </w:r>
    </w:p>
    <w:p w:rsidR="00000000" w:rsidDel="00000000" w:rsidP="00000000" w:rsidRDefault="00000000" w:rsidRPr="00000000" w14:paraId="0000000F">
      <w:pPr>
        <w:widowControl w:val="0"/>
        <w:spacing w:after="0" w:line="360" w:lineRule="auto"/>
        <w:ind w:left="720" w:firstLine="0"/>
        <w:rPr>
          <w:sz w:val="20"/>
          <w:szCs w:val="20"/>
        </w:rPr>
      </w:pPr>
      <w:r w:rsidDel="00000000" w:rsidR="00000000" w:rsidRPr="00000000">
        <w:rPr>
          <w:sz w:val="20"/>
          <w:szCs w:val="20"/>
          <w:rtl w:val="0"/>
        </w:rPr>
        <w:t xml:space="preserve">2)</w:t>
      </w:r>
    </w:p>
    <w:p w:rsidR="00000000" w:rsidDel="00000000" w:rsidP="00000000" w:rsidRDefault="00000000" w:rsidRPr="00000000" w14:paraId="00000010">
      <w:pPr>
        <w:widowControl w:val="0"/>
        <w:spacing w:after="0" w:line="360" w:lineRule="auto"/>
        <w:ind w:left="720" w:firstLine="0"/>
        <w:rPr>
          <w:sz w:val="20"/>
          <w:szCs w:val="20"/>
        </w:rPr>
      </w:pPr>
      <w:r w:rsidDel="00000000" w:rsidR="00000000" w:rsidRPr="00000000">
        <w:rPr>
          <w:sz w:val="20"/>
          <w:szCs w:val="20"/>
          <w:rtl w:val="0"/>
        </w:rPr>
        <w:t xml:space="preserve">3)</w:t>
      </w:r>
    </w:p>
    <w:p w:rsidR="00000000" w:rsidDel="00000000" w:rsidP="00000000" w:rsidRDefault="00000000" w:rsidRPr="00000000" w14:paraId="00000011">
      <w:pPr>
        <w:widowControl w:val="0"/>
        <w:spacing w:after="0" w:line="360" w:lineRule="auto"/>
        <w:ind w:left="720" w:firstLine="0"/>
        <w:rPr>
          <w:sz w:val="20"/>
          <w:szCs w:val="20"/>
        </w:rPr>
      </w:pPr>
      <w:r w:rsidDel="00000000" w:rsidR="00000000" w:rsidRPr="00000000">
        <w:rPr>
          <w:sz w:val="20"/>
          <w:szCs w:val="20"/>
          <w:rtl w:val="0"/>
        </w:rPr>
        <w:t xml:space="preserve">4)</w:t>
      </w:r>
    </w:p>
    <w:p w:rsidR="00000000" w:rsidDel="00000000" w:rsidP="00000000" w:rsidRDefault="00000000" w:rsidRPr="00000000" w14:paraId="00000012">
      <w:pPr>
        <w:widowControl w:val="0"/>
        <w:spacing w:after="0" w:line="360" w:lineRule="auto"/>
        <w:ind w:left="720" w:firstLine="0"/>
        <w:rPr>
          <w:sz w:val="20"/>
          <w:szCs w:val="20"/>
        </w:rPr>
      </w:pPr>
      <w:r w:rsidDel="00000000" w:rsidR="00000000" w:rsidRPr="00000000">
        <w:rPr>
          <w:rtl w:val="0"/>
        </w:rPr>
      </w:r>
    </w:p>
    <w:p w:rsidR="00000000" w:rsidDel="00000000" w:rsidP="00000000" w:rsidRDefault="00000000" w:rsidRPr="00000000" w14:paraId="00000013">
      <w:pPr>
        <w:widowControl w:val="0"/>
        <w:spacing w:line="240" w:lineRule="auto"/>
        <w:jc w:val="both"/>
        <w:rPr>
          <w:b w:val="1"/>
          <w:color w:val="45818e"/>
        </w:rPr>
      </w:pPr>
      <w:r w:rsidDel="00000000" w:rsidR="00000000" w:rsidRPr="00000000">
        <w:rPr>
          <w:b w:val="1"/>
          <w:color w:val="45818e"/>
          <w:rtl w:val="0"/>
        </w:rPr>
        <w:t xml:space="preserve">OTSEÜLEKANDE AJAL KÜSI KÜSIMUSI</w:t>
      </w:r>
    </w:p>
    <w:p w:rsidR="00000000" w:rsidDel="00000000" w:rsidP="00000000" w:rsidRDefault="00000000" w:rsidRPr="00000000" w14:paraId="00000014">
      <w:pPr>
        <w:widowControl w:val="0"/>
        <w:jc w:val="both"/>
        <w:rPr>
          <w:b w:val="1"/>
          <w:i w:val="1"/>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Lisa vestlusesse või palu õpetajal oma küsimus vestlusesse lisada nii: </w:t>
      </w: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15">
      <w:pPr>
        <w:widowControl w:val="0"/>
        <w:jc w:val="both"/>
        <w:rPr>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w:t>
      </w:r>
    </w:p>
    <w:p w:rsidR="00000000" w:rsidDel="00000000" w:rsidP="00000000" w:rsidRDefault="00000000" w:rsidRPr="00000000" w14:paraId="00000016">
      <w:pPr>
        <w:widowControl w:val="0"/>
        <w:jc w:val="both"/>
        <w:rPr>
          <w:b w:val="1"/>
          <w:color w:val="45818e"/>
        </w:rPr>
      </w:pPr>
      <w:r w:rsidDel="00000000" w:rsidR="00000000" w:rsidRPr="00000000">
        <w:rPr>
          <w:rtl w:val="0"/>
        </w:rPr>
      </w:r>
    </w:p>
    <w:p w:rsidR="00000000" w:rsidDel="00000000" w:rsidP="00000000" w:rsidRDefault="00000000" w:rsidRPr="00000000" w14:paraId="00000017">
      <w:pPr>
        <w:widowControl w:val="0"/>
        <w:jc w:val="both"/>
        <w:rPr>
          <w:b w:val="1"/>
          <w:color w:val="45818e"/>
        </w:rPr>
      </w:pPr>
      <w:r w:rsidDel="00000000" w:rsidR="00000000" w:rsidRPr="00000000">
        <w:rPr>
          <w:b w:val="1"/>
          <w:color w:val="45818e"/>
          <w:rtl w:val="0"/>
        </w:rPr>
        <w:t xml:space="preserve">PÄRAST OTSEÜLEKANNET JÄTKAKE TÖÖD RÜHMADES</w:t>
      </w:r>
    </w:p>
    <w:p w:rsidR="00000000" w:rsidDel="00000000" w:rsidP="00000000" w:rsidRDefault="00000000" w:rsidRPr="00000000" w14:paraId="00000018">
      <w:pPr>
        <w:widowControl w:val="0"/>
        <w:rPr>
          <w:sz w:val="20"/>
          <w:szCs w:val="20"/>
        </w:rPr>
      </w:pPr>
      <w:r w:rsidDel="00000000" w:rsidR="00000000" w:rsidRPr="00000000">
        <w:rPr>
          <w:sz w:val="20"/>
          <w:szCs w:val="20"/>
          <w:rtl w:val="0"/>
        </w:rPr>
        <w:t xml:space="preserve">Jätkake tööd samades rühmades. Arutage omavahel ja pakkuge, kuidas saaksite teie tunni alguses kirja pandud teemade osas kaasa rääkida ja arvamust avaldada. Mõelge, mida tänases tunnis kuulsite. </w:t>
      </w:r>
    </w:p>
    <w:p w:rsidR="00000000" w:rsidDel="00000000" w:rsidP="00000000" w:rsidRDefault="00000000" w:rsidRPr="00000000" w14:paraId="00000019">
      <w:pPr>
        <w:widowControl w:val="0"/>
        <w:rPr>
          <w:sz w:val="20"/>
          <w:szCs w:val="20"/>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Teema nr 1</w:t>
            </w:r>
          </w:p>
        </w:tc>
      </w:tr>
      <w:tr>
        <w:trPr>
          <w:cantSplit w:val="0"/>
          <w:trHeight w:val="12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Lahendus: </w:t>
            </w:r>
          </w:p>
        </w:tc>
      </w:tr>
    </w:tbl>
    <w:p w:rsidR="00000000" w:rsidDel="00000000" w:rsidP="00000000" w:rsidRDefault="00000000" w:rsidRPr="00000000" w14:paraId="0000001C">
      <w:pPr>
        <w:widowControl w:val="0"/>
        <w:jc w:val="both"/>
        <w:rPr>
          <w:sz w:val="20"/>
          <w:szCs w:val="20"/>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b w:val="1"/>
                <w:sz w:val="20"/>
                <w:szCs w:val="20"/>
              </w:rPr>
            </w:pPr>
            <w:r w:rsidDel="00000000" w:rsidR="00000000" w:rsidRPr="00000000">
              <w:rPr>
                <w:b w:val="1"/>
                <w:sz w:val="20"/>
                <w:szCs w:val="20"/>
                <w:rtl w:val="0"/>
              </w:rPr>
              <w:t xml:space="preserve">Teema nr 2</w:t>
            </w:r>
          </w:p>
        </w:tc>
      </w:tr>
      <w:tr>
        <w:trPr>
          <w:cantSplit w:val="0"/>
          <w:trHeight w:val="12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b w:val="1"/>
                <w:sz w:val="20"/>
                <w:szCs w:val="20"/>
              </w:rPr>
            </w:pPr>
            <w:r w:rsidDel="00000000" w:rsidR="00000000" w:rsidRPr="00000000">
              <w:rPr>
                <w:b w:val="1"/>
                <w:sz w:val="20"/>
                <w:szCs w:val="20"/>
                <w:rtl w:val="0"/>
              </w:rPr>
              <w:t xml:space="preserve">Lahendus: </w:t>
            </w:r>
          </w:p>
        </w:tc>
      </w:tr>
    </w:tbl>
    <w:p w:rsidR="00000000" w:rsidDel="00000000" w:rsidP="00000000" w:rsidRDefault="00000000" w:rsidRPr="00000000" w14:paraId="0000001F">
      <w:pPr>
        <w:widowControl w:val="0"/>
        <w:jc w:val="both"/>
        <w:rPr>
          <w:sz w:val="20"/>
          <w:szCs w:val="20"/>
        </w:rPr>
      </w:pPr>
      <w:r w:rsidDel="00000000" w:rsidR="00000000" w:rsidRPr="00000000">
        <w:rPr>
          <w:rtl w:val="0"/>
        </w:rPr>
      </w:r>
    </w:p>
    <w:p w:rsidR="00000000" w:rsidDel="00000000" w:rsidP="00000000" w:rsidRDefault="00000000" w:rsidRPr="00000000" w14:paraId="00000020">
      <w:pPr>
        <w:widowControl w:val="0"/>
        <w:jc w:val="both"/>
        <w:rPr>
          <w:sz w:val="20"/>
          <w:szCs w:val="20"/>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b w:val="1"/>
                <w:sz w:val="20"/>
                <w:szCs w:val="20"/>
              </w:rPr>
            </w:pPr>
            <w:r w:rsidDel="00000000" w:rsidR="00000000" w:rsidRPr="00000000">
              <w:rPr>
                <w:b w:val="1"/>
                <w:sz w:val="20"/>
                <w:szCs w:val="20"/>
                <w:rtl w:val="0"/>
              </w:rPr>
              <w:t xml:space="preserve">Teema nr 3</w:t>
            </w:r>
          </w:p>
        </w:tc>
      </w:tr>
      <w:tr>
        <w:trPr>
          <w:cantSplit w:val="0"/>
          <w:trHeight w:val="12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b w:val="1"/>
                <w:sz w:val="20"/>
                <w:szCs w:val="20"/>
              </w:rPr>
            </w:pPr>
            <w:r w:rsidDel="00000000" w:rsidR="00000000" w:rsidRPr="00000000">
              <w:rPr>
                <w:b w:val="1"/>
                <w:sz w:val="20"/>
                <w:szCs w:val="20"/>
                <w:rtl w:val="0"/>
              </w:rPr>
              <w:t xml:space="preserve">Lahendus: </w:t>
            </w:r>
          </w:p>
        </w:tc>
      </w:tr>
    </w:tbl>
    <w:p w:rsidR="00000000" w:rsidDel="00000000" w:rsidP="00000000" w:rsidRDefault="00000000" w:rsidRPr="00000000" w14:paraId="00000023">
      <w:pPr>
        <w:widowControl w:val="0"/>
        <w:jc w:val="both"/>
        <w:rPr>
          <w:sz w:val="20"/>
          <w:szCs w:val="20"/>
        </w:rPr>
      </w:pPr>
      <w:r w:rsidDel="00000000" w:rsidR="00000000" w:rsidRPr="00000000">
        <w:rPr>
          <w:rtl w:val="0"/>
        </w:rPr>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ead1dc"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b w:val="1"/>
                <w:sz w:val="20"/>
                <w:szCs w:val="20"/>
              </w:rPr>
            </w:pPr>
            <w:r w:rsidDel="00000000" w:rsidR="00000000" w:rsidRPr="00000000">
              <w:rPr>
                <w:b w:val="1"/>
                <w:sz w:val="20"/>
                <w:szCs w:val="20"/>
                <w:rtl w:val="0"/>
              </w:rPr>
              <w:t xml:space="preserve">Teema nr 4</w:t>
            </w:r>
          </w:p>
        </w:tc>
      </w:tr>
      <w:tr>
        <w:trPr>
          <w:cantSplit w:val="0"/>
          <w:trHeight w:val="12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b w:val="1"/>
                <w:sz w:val="20"/>
                <w:szCs w:val="20"/>
              </w:rPr>
            </w:pPr>
            <w:r w:rsidDel="00000000" w:rsidR="00000000" w:rsidRPr="00000000">
              <w:rPr>
                <w:b w:val="1"/>
                <w:sz w:val="20"/>
                <w:szCs w:val="20"/>
                <w:rtl w:val="0"/>
              </w:rPr>
              <w:t xml:space="preserve">Lahendus: </w:t>
            </w:r>
          </w:p>
        </w:tc>
      </w:tr>
    </w:tbl>
    <w:p w:rsidR="00000000" w:rsidDel="00000000" w:rsidP="00000000" w:rsidRDefault="00000000" w:rsidRPr="00000000" w14:paraId="00000026">
      <w:pPr>
        <w:widowControl w:val="0"/>
        <w:jc w:val="both"/>
        <w:rPr>
          <w:b w:val="1"/>
          <w:color w:val="45818e"/>
        </w:rPr>
      </w:pPr>
      <w:r w:rsidDel="00000000" w:rsidR="00000000" w:rsidRPr="00000000">
        <w:rPr>
          <w:rtl w:val="0"/>
        </w:rPr>
      </w:r>
    </w:p>
    <w:p w:rsidR="00000000" w:rsidDel="00000000" w:rsidP="00000000" w:rsidRDefault="00000000" w:rsidRPr="00000000" w14:paraId="00000027">
      <w:pPr>
        <w:widowControl w:val="0"/>
        <w:jc w:val="both"/>
        <w:rPr>
          <w:b w:val="1"/>
          <w:color w:val="45818e"/>
        </w:rPr>
      </w:pPr>
      <w:r w:rsidDel="00000000" w:rsidR="00000000" w:rsidRPr="00000000">
        <w:rPr>
          <w:rtl w:val="0"/>
        </w:rPr>
      </w:r>
    </w:p>
    <w:p w:rsidR="00000000" w:rsidDel="00000000" w:rsidP="00000000" w:rsidRDefault="00000000" w:rsidRPr="00000000" w14:paraId="00000028">
      <w:pPr>
        <w:widowControl w:val="0"/>
        <w:jc w:val="both"/>
        <w:rPr>
          <w:b w:val="1"/>
          <w:color w:val="45818e"/>
        </w:rPr>
      </w:pPr>
      <w:r w:rsidDel="00000000" w:rsidR="00000000" w:rsidRPr="00000000">
        <w:rPr>
          <w:b w:val="1"/>
          <w:color w:val="45818e"/>
          <w:rtl w:val="0"/>
        </w:rPr>
        <w:t xml:space="preserve">Lisaülesanne: </w:t>
      </w:r>
    </w:p>
    <w:p w:rsidR="00000000" w:rsidDel="00000000" w:rsidP="00000000" w:rsidRDefault="00000000" w:rsidRPr="00000000" w14:paraId="00000029">
      <w:pPr>
        <w:widowControl w:val="0"/>
        <w:jc w:val="both"/>
        <w:rPr>
          <w:sz w:val="20"/>
          <w:szCs w:val="20"/>
        </w:rPr>
      </w:pPr>
      <w:r w:rsidDel="00000000" w:rsidR="00000000" w:rsidRPr="00000000">
        <w:rPr>
          <w:sz w:val="20"/>
          <w:szCs w:val="20"/>
          <w:rtl w:val="0"/>
        </w:rPr>
        <w:t xml:space="preserve">3.–4. mail toimub Vilniuses Euroopa suurim rahvusvaheline noorteüritus. EYE Vilnius pakub võimalust osaleda töötubades, kohtuda teiste noortega üle kogu Euroopa ning arutada  selle üle, mis võimalusi Euroopa Liit noortele pakub ja millises Euroopas tahaksid noored tulevikus elada. Osalemiseks pole vaja teha muud, kui:</w:t>
      </w:r>
    </w:p>
    <w:p w:rsidR="00000000" w:rsidDel="00000000" w:rsidP="00000000" w:rsidRDefault="00000000" w:rsidRPr="00000000" w14:paraId="0000002A">
      <w:pPr>
        <w:widowControl w:val="0"/>
        <w:jc w:val="both"/>
        <w:rPr>
          <w:sz w:val="20"/>
          <w:szCs w:val="20"/>
        </w:rPr>
      </w:pPr>
      <w:r w:rsidDel="00000000" w:rsidR="00000000" w:rsidRPr="00000000">
        <w:rPr>
          <w:sz w:val="20"/>
          <w:szCs w:val="20"/>
          <w:rtl w:val="0"/>
        </w:rPr>
        <w:t xml:space="preserve">1)  loo konto </w:t>
      </w:r>
      <w:r w:rsidDel="00000000" w:rsidR="00000000" w:rsidRPr="00000000">
        <w:rPr>
          <w:b w:val="1"/>
          <w:sz w:val="20"/>
          <w:szCs w:val="20"/>
          <w:rtl w:val="0"/>
        </w:rPr>
        <w:t xml:space="preserve">uheskoos.eu</w:t>
      </w:r>
      <w:r w:rsidDel="00000000" w:rsidR="00000000" w:rsidRPr="00000000">
        <w:rPr>
          <w:sz w:val="20"/>
          <w:szCs w:val="20"/>
          <w:rtl w:val="0"/>
        </w:rPr>
        <w:t xml:space="preserve"> lehele.</w:t>
      </w:r>
    </w:p>
    <w:p w:rsidR="00000000" w:rsidDel="00000000" w:rsidP="00000000" w:rsidRDefault="00000000" w:rsidRPr="00000000" w14:paraId="0000002B">
      <w:pPr>
        <w:widowControl w:val="0"/>
        <w:jc w:val="both"/>
        <w:rPr>
          <w:sz w:val="20"/>
          <w:szCs w:val="20"/>
        </w:rPr>
      </w:pPr>
      <w:r w:rsidDel="00000000" w:rsidR="00000000" w:rsidRPr="00000000">
        <w:rPr>
          <w:sz w:val="20"/>
          <w:szCs w:val="20"/>
          <w:rtl w:val="0"/>
        </w:rPr>
        <w:t xml:space="preserve">2) vasta küsimusele: “</w:t>
      </w:r>
      <w:r w:rsidDel="00000000" w:rsidR="00000000" w:rsidRPr="00000000">
        <w:rPr>
          <w:b w:val="1"/>
          <w:sz w:val="20"/>
          <w:szCs w:val="20"/>
          <w:rtl w:val="0"/>
        </w:rPr>
        <w:t xml:space="preserve">Mida sina teed/saad teha, et 2024. aasta Euroopa Parlamendi valimistel annaks oma hääle võimalikult palju inimesi?”</w:t>
      </w:r>
      <w:r w:rsidDel="00000000" w:rsidR="00000000" w:rsidRPr="00000000">
        <w:rPr>
          <w:sz w:val="20"/>
          <w:szCs w:val="20"/>
          <w:rtl w:val="0"/>
        </w:rPr>
        <w:t xml:space="preserve">. </w:t>
      </w:r>
    </w:p>
    <w:p w:rsidR="00000000" w:rsidDel="00000000" w:rsidP="00000000" w:rsidRDefault="00000000" w:rsidRPr="00000000" w14:paraId="0000002C">
      <w:pPr>
        <w:widowControl w:val="0"/>
        <w:jc w:val="both"/>
        <w:rPr>
          <w:sz w:val="20"/>
          <w:szCs w:val="20"/>
        </w:rPr>
      </w:pPr>
      <w:r w:rsidDel="00000000" w:rsidR="00000000" w:rsidRPr="00000000">
        <w:rPr>
          <w:sz w:val="20"/>
          <w:szCs w:val="20"/>
          <w:rtl w:val="0"/>
        </w:rPr>
        <w:t xml:space="preserve">Vastus saada aadressile </w:t>
      </w:r>
      <w:r w:rsidDel="00000000" w:rsidR="00000000" w:rsidRPr="00000000">
        <w:rPr>
          <w:b w:val="1"/>
          <w:sz w:val="20"/>
          <w:szCs w:val="20"/>
          <w:rtl w:val="0"/>
        </w:rPr>
        <w:t xml:space="preserve">EPtallinn@europarl.europa.eu</w:t>
      </w:r>
      <w:r w:rsidDel="00000000" w:rsidR="00000000" w:rsidRPr="00000000">
        <w:rPr>
          <w:sz w:val="20"/>
          <w:szCs w:val="20"/>
          <w:rtl w:val="0"/>
        </w:rPr>
        <w:t xml:space="preserve"> (pealkirjaks EYE Vilniuse noorteüritus)</w:t>
      </w:r>
    </w:p>
    <w:p w:rsidR="00000000" w:rsidDel="00000000" w:rsidP="00000000" w:rsidRDefault="00000000" w:rsidRPr="00000000" w14:paraId="0000002D">
      <w:pPr>
        <w:widowControl w:val="0"/>
        <w:jc w:val="both"/>
        <w:rPr>
          <w:b w:val="1"/>
          <w:color w:val="45818e"/>
        </w:rPr>
      </w:pPr>
      <w:r w:rsidDel="00000000" w:rsidR="00000000" w:rsidRPr="00000000">
        <w:rPr>
          <w:sz w:val="20"/>
          <w:szCs w:val="20"/>
          <w:rtl w:val="0"/>
        </w:rPr>
        <w:t xml:space="preserve">Kandideerimine lõppeb 1. aprillil. Parimad vastajad saavad võimaluse sõita Vilniusesse. Reisikulud ja majutuse katab Euroopa Parlament. </w:t>
      </w:r>
      <w:r w:rsidDel="00000000" w:rsidR="00000000" w:rsidRPr="00000000">
        <w:rPr>
          <w:rtl w:val="0"/>
        </w:rPr>
      </w:r>
    </w:p>
    <w:p w:rsidR="00000000" w:rsidDel="00000000" w:rsidP="00000000" w:rsidRDefault="00000000" w:rsidRPr="00000000" w14:paraId="0000002E">
      <w:pPr>
        <w:widowControl w:val="0"/>
        <w:jc w:val="both"/>
        <w:rPr>
          <w:b w:val="1"/>
          <w:color w:val="45818e"/>
        </w:rPr>
      </w:pPr>
      <w:r w:rsidDel="00000000" w:rsidR="00000000" w:rsidRPr="00000000">
        <w:rPr>
          <w:rtl w:val="0"/>
        </w:rPr>
      </w:r>
    </w:p>
    <w:p w:rsidR="00000000" w:rsidDel="00000000" w:rsidP="00000000" w:rsidRDefault="00000000" w:rsidRPr="00000000" w14:paraId="0000002F">
      <w:pPr>
        <w:widowControl w:val="0"/>
        <w:jc w:val="both"/>
        <w:rPr>
          <w:b w:val="1"/>
          <w:color w:val="45818e"/>
        </w:rPr>
      </w:pPr>
      <w:r w:rsidDel="00000000" w:rsidR="00000000" w:rsidRPr="00000000">
        <w:rPr>
          <w:rtl w:val="0"/>
        </w:rPr>
      </w:r>
    </w:p>
    <w:p w:rsidR="00000000" w:rsidDel="00000000" w:rsidP="00000000" w:rsidRDefault="00000000" w:rsidRPr="00000000" w14:paraId="00000030">
      <w:pPr>
        <w:widowControl w:val="0"/>
        <w:jc w:val="both"/>
        <w:rPr>
          <w:b w:val="1"/>
          <w:color w:val="45818e"/>
        </w:rPr>
      </w:pPr>
      <w:r w:rsidDel="00000000" w:rsidR="00000000" w:rsidRPr="00000000">
        <w:rPr>
          <w:rtl w:val="0"/>
        </w:rPr>
      </w:r>
    </w:p>
    <w:p w:rsidR="00000000" w:rsidDel="00000000" w:rsidP="00000000" w:rsidRDefault="00000000" w:rsidRPr="00000000" w14:paraId="00000031">
      <w:pPr>
        <w:widowControl w:val="0"/>
        <w:jc w:val="both"/>
        <w:rPr>
          <w:b w:val="1"/>
          <w:color w:val="45818e"/>
        </w:rPr>
      </w:pPr>
      <w:r w:rsidDel="00000000" w:rsidR="00000000" w:rsidRPr="00000000">
        <w:rPr>
          <w:rtl w:val="0"/>
        </w:rPr>
      </w:r>
    </w:p>
    <w:p w:rsidR="00000000" w:rsidDel="00000000" w:rsidP="00000000" w:rsidRDefault="00000000" w:rsidRPr="00000000" w14:paraId="00000032">
      <w:pPr>
        <w:widowControl w:val="0"/>
        <w:jc w:val="both"/>
        <w:rPr>
          <w:b w:val="1"/>
          <w:color w:val="45818e"/>
        </w:rPr>
      </w:pPr>
      <w:r w:rsidDel="00000000" w:rsidR="00000000" w:rsidRPr="00000000">
        <w:rPr>
          <w:rtl w:val="0"/>
        </w:rPr>
      </w:r>
    </w:p>
    <w:p w:rsidR="00000000" w:rsidDel="00000000" w:rsidP="00000000" w:rsidRDefault="00000000" w:rsidRPr="00000000" w14:paraId="00000033">
      <w:pPr>
        <w:widowControl w:val="0"/>
        <w:jc w:val="both"/>
        <w:rPr>
          <w:b w:val="1"/>
          <w:color w:val="45818e"/>
        </w:rPr>
      </w:pPr>
      <w:r w:rsidDel="00000000" w:rsidR="00000000" w:rsidRPr="00000000">
        <w:rPr>
          <w:rtl w:val="0"/>
        </w:rPr>
      </w:r>
    </w:p>
    <w:p w:rsidR="00000000" w:rsidDel="00000000" w:rsidP="00000000" w:rsidRDefault="00000000" w:rsidRPr="00000000" w14:paraId="00000034">
      <w:pPr>
        <w:widowControl w:val="0"/>
        <w:jc w:val="both"/>
        <w:rPr>
          <w:b w:val="1"/>
          <w:color w:val="45818e"/>
        </w:rPr>
      </w:pPr>
      <w:r w:rsidDel="00000000" w:rsidR="00000000" w:rsidRPr="00000000">
        <w:rPr>
          <w:rtl w:val="0"/>
        </w:rPr>
      </w:r>
    </w:p>
    <w:p w:rsidR="00000000" w:rsidDel="00000000" w:rsidP="00000000" w:rsidRDefault="00000000" w:rsidRPr="00000000" w14:paraId="00000035">
      <w:pPr>
        <w:widowControl w:val="0"/>
        <w:jc w:val="both"/>
        <w:rPr>
          <w:b w:val="1"/>
          <w:color w:val="45818e"/>
        </w:rPr>
      </w:pPr>
      <w:r w:rsidDel="00000000" w:rsidR="00000000" w:rsidRPr="00000000">
        <w:rPr>
          <w:rtl w:val="0"/>
        </w:rPr>
      </w:r>
    </w:p>
    <w:p w:rsidR="00000000" w:rsidDel="00000000" w:rsidP="00000000" w:rsidRDefault="00000000" w:rsidRPr="00000000" w14:paraId="00000036">
      <w:pPr>
        <w:widowControl w:val="0"/>
        <w:jc w:val="both"/>
        <w:rPr>
          <w:b w:val="1"/>
          <w:color w:val="45818e"/>
        </w:rPr>
      </w:pPr>
      <w:r w:rsidDel="00000000" w:rsidR="00000000" w:rsidRPr="00000000">
        <w:rPr>
          <w:rtl w:val="0"/>
        </w:rPr>
      </w:r>
    </w:p>
    <w:p w:rsidR="00000000" w:rsidDel="00000000" w:rsidP="00000000" w:rsidRDefault="00000000" w:rsidRPr="00000000" w14:paraId="00000037">
      <w:pPr>
        <w:widowControl w:val="0"/>
        <w:jc w:val="both"/>
        <w:rPr>
          <w:b w:val="1"/>
          <w:color w:val="45818e"/>
        </w:rPr>
      </w:pPr>
      <w:r w:rsidDel="00000000" w:rsidR="00000000" w:rsidRPr="00000000">
        <w:rPr>
          <w:rtl w:val="0"/>
        </w:rPr>
      </w:r>
    </w:p>
    <w:p w:rsidR="00000000" w:rsidDel="00000000" w:rsidP="00000000" w:rsidRDefault="00000000" w:rsidRPr="00000000" w14:paraId="00000038">
      <w:pPr>
        <w:widowControl w:val="0"/>
        <w:jc w:val="both"/>
        <w:rPr>
          <w:b w:val="1"/>
          <w:color w:val="45818e"/>
        </w:rPr>
      </w:pPr>
      <w:r w:rsidDel="00000000" w:rsidR="00000000" w:rsidRPr="00000000">
        <w:rPr>
          <w:rtl w:val="0"/>
        </w:rPr>
      </w:r>
    </w:p>
    <w:p w:rsidR="00000000" w:rsidDel="00000000" w:rsidP="00000000" w:rsidRDefault="00000000" w:rsidRPr="00000000" w14:paraId="00000039">
      <w:pPr>
        <w:widowControl w:val="0"/>
        <w:jc w:val="both"/>
        <w:rPr>
          <w:b w:val="1"/>
          <w:color w:val="45818e"/>
        </w:rPr>
      </w:pPr>
      <w:r w:rsidDel="00000000" w:rsidR="00000000" w:rsidRPr="00000000">
        <w:rPr>
          <w:rtl w:val="0"/>
        </w:rPr>
      </w:r>
    </w:p>
    <w:p w:rsidR="00000000" w:rsidDel="00000000" w:rsidP="00000000" w:rsidRDefault="00000000" w:rsidRPr="00000000" w14:paraId="0000003A">
      <w:pPr>
        <w:widowControl w:val="0"/>
        <w:jc w:val="both"/>
        <w:rPr>
          <w:b w:val="1"/>
          <w:color w:val="45818e"/>
        </w:rPr>
      </w:pPr>
      <w:r w:rsidDel="00000000" w:rsidR="00000000" w:rsidRPr="00000000">
        <w:rPr>
          <w:rtl w:val="0"/>
        </w:rPr>
      </w:r>
    </w:p>
    <w:p w:rsidR="00000000" w:rsidDel="00000000" w:rsidP="00000000" w:rsidRDefault="00000000" w:rsidRPr="00000000" w14:paraId="0000003B">
      <w:pPr>
        <w:widowControl w:val="0"/>
        <w:jc w:val="both"/>
        <w:rPr>
          <w:b w:val="1"/>
          <w:color w:val="45818e"/>
        </w:rPr>
      </w:pPr>
      <w:r w:rsidDel="00000000" w:rsidR="00000000" w:rsidRPr="00000000">
        <w:rPr>
          <w:rtl w:val="0"/>
        </w:rPr>
      </w:r>
    </w:p>
    <w:p w:rsidR="00000000" w:rsidDel="00000000" w:rsidP="00000000" w:rsidRDefault="00000000" w:rsidRPr="00000000" w14:paraId="0000003C">
      <w:pPr>
        <w:widowControl w:val="0"/>
        <w:jc w:val="both"/>
        <w:rPr>
          <w:b w:val="1"/>
          <w:color w:val="45818e"/>
        </w:rPr>
      </w:pPr>
      <w:r w:rsidDel="00000000" w:rsidR="00000000" w:rsidRPr="00000000">
        <w:rPr>
          <w:rtl w:val="0"/>
        </w:rPr>
      </w:r>
    </w:p>
    <w:p w:rsidR="00000000" w:rsidDel="00000000" w:rsidP="00000000" w:rsidRDefault="00000000" w:rsidRPr="00000000" w14:paraId="0000003D">
      <w:pPr>
        <w:widowControl w:val="0"/>
        <w:jc w:val="both"/>
        <w:rPr>
          <w:b w:val="1"/>
          <w:color w:val="45818e"/>
        </w:rPr>
      </w:pPr>
      <w:r w:rsidDel="00000000" w:rsidR="00000000" w:rsidRPr="00000000">
        <w:rPr>
          <w:rtl w:val="0"/>
        </w:rPr>
      </w:r>
    </w:p>
    <w:p w:rsidR="00000000" w:rsidDel="00000000" w:rsidP="00000000" w:rsidRDefault="00000000" w:rsidRPr="00000000" w14:paraId="0000003E">
      <w:pPr>
        <w:widowControl w:val="0"/>
        <w:jc w:val="both"/>
        <w:rPr>
          <w:b w:val="1"/>
          <w:color w:val="45818e"/>
        </w:rPr>
      </w:pPr>
      <w:r w:rsidDel="00000000" w:rsidR="00000000" w:rsidRPr="00000000">
        <w:rPr>
          <w:rtl w:val="0"/>
        </w:rPr>
      </w:r>
    </w:p>
    <w:p w:rsidR="00000000" w:rsidDel="00000000" w:rsidP="00000000" w:rsidRDefault="00000000" w:rsidRPr="00000000" w14:paraId="0000003F">
      <w:pPr>
        <w:widowControl w:val="0"/>
        <w:jc w:val="both"/>
        <w:rPr>
          <w:b w:val="1"/>
          <w:color w:val="45818e"/>
        </w:rPr>
      </w:pPr>
      <w:r w:rsidDel="00000000" w:rsidR="00000000" w:rsidRPr="00000000">
        <w:rPr>
          <w:rtl w:val="0"/>
        </w:rPr>
      </w:r>
    </w:p>
    <w:p w:rsidR="00000000" w:rsidDel="00000000" w:rsidP="00000000" w:rsidRDefault="00000000" w:rsidRPr="00000000" w14:paraId="00000040">
      <w:pPr>
        <w:widowControl w:val="0"/>
        <w:jc w:val="both"/>
        <w:rPr>
          <w:b w:val="1"/>
          <w:color w:val="45818e"/>
        </w:rPr>
      </w:pPr>
      <w:r w:rsidDel="00000000" w:rsidR="00000000" w:rsidRPr="00000000">
        <w:rPr>
          <w:rtl w:val="0"/>
        </w:rPr>
      </w:r>
    </w:p>
    <w:p w:rsidR="00000000" w:rsidDel="00000000" w:rsidP="00000000" w:rsidRDefault="00000000" w:rsidRPr="00000000" w14:paraId="00000041">
      <w:pPr>
        <w:widowControl w:val="0"/>
        <w:jc w:val="both"/>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47628</wp:posOffset>
            </wp:positionH>
            <wp:positionV relativeFrom="paragraph">
              <wp:posOffset>114300</wp:posOffset>
            </wp:positionV>
            <wp:extent cx="1004888" cy="814593"/>
            <wp:effectExtent b="0" l="0" r="0" t="0"/>
            <wp:wrapNone/>
            <wp:docPr id="1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004888" cy="81459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3597600</wp:posOffset>
            </wp:positionH>
            <wp:positionV relativeFrom="paragraph">
              <wp:posOffset>257175</wp:posOffset>
            </wp:positionV>
            <wp:extent cx="2134964" cy="533741"/>
            <wp:effectExtent b="0" l="0" r="0" t="0"/>
            <wp:wrapNone/>
            <wp:docPr id="16"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134964" cy="533741"/>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1600200</wp:posOffset>
            </wp:positionH>
            <wp:positionV relativeFrom="paragraph">
              <wp:posOffset>138113</wp:posOffset>
            </wp:positionV>
            <wp:extent cx="1614488" cy="768434"/>
            <wp:effectExtent b="0" l="0" r="0" t="0"/>
            <wp:wrapNone/>
            <wp:docPr id="15"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614488" cy="768434"/>
                    </a:xfrm>
                    <a:prstGeom prst="rect"/>
                    <a:ln/>
                  </pic:spPr>
                </pic:pic>
              </a:graphicData>
            </a:graphic>
          </wp:anchor>
        </w:drawing>
      </w:r>
    </w:p>
    <w:sectPr>
      <w:headerReference r:id="rId11" w:type="default"/>
      <w:headerReference r:id="rId12" w:type="first"/>
      <w:headerReference r:id="rId13" w:type="even"/>
      <w:footerReference r:id="rId14" w:type="default"/>
      <w:footerReference r:id="rId15" w:type="first"/>
      <w:footerReference r:id="rId16" w:type="even"/>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spacing w:line="240" w:lineRule="auto"/>
      <w:rPr>
        <w:i w:val="1"/>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jc w:val="right"/>
      <w:rPr/>
    </w:pPr>
    <w:r w:rsidDel="00000000" w:rsidR="00000000" w:rsidRPr="00000000">
      <w:rPr>
        <w:rFonts w:ascii="Roboto" w:cs="Roboto" w:eastAsia="Roboto" w:hAnsi="Roboto"/>
        <w:sz w:val="20"/>
        <w:szCs w:val="20"/>
        <w:highlight w:val="white"/>
      </w:rPr>
      <w:drawing>
        <wp:inline distB="114300" distT="114300" distL="114300" distR="114300">
          <wp:extent cx="960112" cy="552450"/>
          <wp:effectExtent b="0" l="0" r="0" t="0"/>
          <wp:docPr id="17" name="image4.png"/>
          <a:graphic>
            <a:graphicData uri="http://schemas.openxmlformats.org/drawingml/2006/picture">
              <pic:pic>
                <pic:nvPicPr>
                  <pic:cNvPr id="0" name="image4.png"/>
                  <pic:cNvPicPr preferRelativeResize="0"/>
                </pic:nvPicPr>
                <pic:blipFill>
                  <a:blip r:embed="rId1"/>
                  <a:srcRect b="0" l="0" r="0" t="-16000"/>
                  <a:stretch>
                    <a:fillRect/>
                  </a:stretch>
                </pic:blipFill>
                <pic:spPr>
                  <a:xfrm>
                    <a:off x="0" y="0"/>
                    <a:ext cx="960112" cy="55245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image" Target="media/image1.png"/><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HVEY0mXGA8qtOjgn+2D5dL/fnw==">CgMxLjA4AHIhMXl5R0NpWFBxMHhjR2Y5eGVwbi1zWVF0ZG1yRXlsQmo4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