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02">
      <w:pPr>
        <w:widowControl w:val="0"/>
        <w:spacing w:line="240" w:lineRule="auto"/>
        <w:rPr>
          <w:b w:val="1"/>
          <w:sz w:val="26"/>
          <w:szCs w:val="26"/>
        </w:rPr>
      </w:pPr>
      <w:r w:rsidDel="00000000" w:rsidR="00000000" w:rsidRPr="00000000">
        <w:rPr>
          <w:b w:val="1"/>
          <w:sz w:val="26"/>
          <w:szCs w:val="26"/>
          <w:rtl w:val="0"/>
        </w:rPr>
        <w:t xml:space="preserve">Tööleht “Millised on Euroopa Liidu prioriteedid?”</w:t>
      </w:r>
    </w:p>
    <w:p w:rsidR="00000000" w:rsidDel="00000000" w:rsidP="00000000" w:rsidRDefault="00000000" w:rsidRPr="00000000" w14:paraId="00000003">
      <w:pPr>
        <w:widowControl w:val="0"/>
        <w:spacing w:line="240" w:lineRule="auto"/>
        <w:rPr>
          <w:sz w:val="20"/>
          <w:szCs w:val="20"/>
        </w:rPr>
      </w:pPr>
      <w:r w:rsidDel="00000000" w:rsidR="00000000" w:rsidRPr="00000000">
        <w:rPr>
          <w:sz w:val="20"/>
          <w:szCs w:val="20"/>
          <w:rtl w:val="0"/>
        </w:rPr>
        <w:t xml:space="preserve">Euroopas on mitmeid olulisi prioriteete, näiteks eesmärk saavutada kliimaneutraalsus või Euroopa hääle tugevdamine maailmas. Üks väga oluline eesmärk on ka digiajastule vastav Euroopa. Selleks tuleb tugevdada digitaalset suveräänsust ja kehtestada ise standardid, selle asemel et sõltuda kolmandatest riikidest. Sellel korral on e-tunnis külas Andrus Ansip, kes räägib, miks on vastu võetud Euroopa kiibimäärus oluline ning miks on tähtis püüd olla võimalikult sõltumatu.</w:t>
      </w:r>
    </w:p>
    <w:p w:rsidR="00000000" w:rsidDel="00000000" w:rsidP="00000000" w:rsidRDefault="00000000" w:rsidRPr="00000000" w14:paraId="0000000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5">
      <w:pPr>
        <w:widowControl w:val="0"/>
        <w:spacing w:line="240"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6">
      <w:pPr>
        <w:widowControl w:val="0"/>
        <w:numPr>
          <w:ilvl w:val="0"/>
          <w:numId w:val="1"/>
        </w:numPr>
        <w:ind w:left="720" w:hanging="360"/>
        <w:jc w:val="both"/>
        <w:rPr>
          <w:sz w:val="20"/>
          <w:szCs w:val="20"/>
        </w:rPr>
      </w:pPr>
      <w:r w:rsidDel="00000000" w:rsidR="00000000" w:rsidRPr="00000000">
        <w:rPr>
          <w:sz w:val="20"/>
          <w:szCs w:val="20"/>
          <w:rtl w:val="0"/>
        </w:rPr>
        <w:t xml:space="preserve">enne otseülekannet arutage riikidevahelise koostöö plusse ja miinuseid;</w:t>
      </w:r>
    </w:p>
    <w:p w:rsidR="00000000" w:rsidDel="00000000" w:rsidP="00000000" w:rsidRDefault="00000000" w:rsidRPr="00000000" w14:paraId="00000007">
      <w:pPr>
        <w:widowControl w:val="0"/>
        <w:numPr>
          <w:ilvl w:val="0"/>
          <w:numId w:val="1"/>
        </w:numPr>
        <w:ind w:left="720" w:hanging="360"/>
        <w:jc w:val="both"/>
        <w:rPr>
          <w:sz w:val="20"/>
          <w:szCs w:val="20"/>
        </w:rPr>
      </w:pPr>
      <w:r w:rsidDel="00000000" w:rsidR="00000000" w:rsidRPr="00000000">
        <w:rPr>
          <w:sz w:val="20"/>
          <w:szCs w:val="20"/>
          <w:rtl w:val="0"/>
        </w:rPr>
        <w:t xml:space="preserve">otseülekande ajal küsi esinejatelt küsimusi;  </w:t>
      </w:r>
    </w:p>
    <w:p w:rsidR="00000000" w:rsidDel="00000000" w:rsidP="00000000" w:rsidRDefault="00000000" w:rsidRPr="00000000" w14:paraId="00000008">
      <w:pPr>
        <w:widowControl w:val="0"/>
        <w:numPr>
          <w:ilvl w:val="0"/>
          <w:numId w:val="1"/>
        </w:numPr>
        <w:ind w:left="720" w:hanging="360"/>
        <w:jc w:val="both"/>
        <w:rPr>
          <w:sz w:val="20"/>
          <w:szCs w:val="20"/>
        </w:rPr>
      </w:pPr>
      <w:r w:rsidDel="00000000" w:rsidR="00000000" w:rsidRPr="00000000">
        <w:rPr>
          <w:sz w:val="20"/>
          <w:szCs w:val="20"/>
          <w:rtl w:val="0"/>
        </w:rPr>
        <w:t xml:space="preserve">pärast otseülekannet lahendage ülesanded.</w:t>
      </w:r>
    </w:p>
    <w:p w:rsidR="00000000" w:rsidDel="00000000" w:rsidP="00000000" w:rsidRDefault="00000000" w:rsidRPr="00000000" w14:paraId="00000009">
      <w:pPr>
        <w:widowControl w:val="0"/>
        <w:spacing w:after="0" w:line="240" w:lineRule="auto"/>
        <w:jc w:val="both"/>
        <w:rPr>
          <w:b w:val="1"/>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5734050</wp:posOffset>
            </wp:positionH>
            <wp:positionV relativeFrom="paragraph">
              <wp:posOffset>146382</wp:posOffset>
            </wp:positionV>
            <wp:extent cx="378887" cy="427775"/>
            <wp:effectExtent b="0" l="0" r="0" t="0"/>
            <wp:wrapNone/>
            <wp:docPr id="1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78887" cy="427775"/>
                    </a:xfrm>
                    <a:prstGeom prst="rect"/>
                    <a:ln/>
                  </pic:spPr>
                </pic:pic>
              </a:graphicData>
            </a:graphic>
          </wp:anchor>
        </w:drawing>
      </w:r>
    </w:p>
    <w:p w:rsidR="00000000" w:rsidDel="00000000" w:rsidP="00000000" w:rsidRDefault="00000000" w:rsidRPr="00000000" w14:paraId="0000000A">
      <w:pPr>
        <w:widowControl w:val="0"/>
        <w:spacing w:after="0" w:line="240" w:lineRule="auto"/>
        <w:rPr>
          <w:b w:val="1"/>
          <w:color w:val="45818e"/>
        </w:rPr>
      </w:pPr>
      <w:r w:rsidDel="00000000" w:rsidR="00000000" w:rsidRPr="00000000">
        <w:rPr>
          <w:b w:val="1"/>
          <w:color w:val="45818e"/>
          <w:rtl w:val="0"/>
        </w:rPr>
        <w:t xml:space="preserve">ENNE OTSEÜLEKANNET ARUTAGE PAARILISEGA</w:t>
      </w:r>
    </w:p>
    <w:p w:rsidR="00000000" w:rsidDel="00000000" w:rsidP="00000000" w:rsidRDefault="00000000" w:rsidRPr="00000000" w14:paraId="0000000B">
      <w:pPr>
        <w:widowControl w:val="0"/>
        <w:spacing w:after="0" w:line="240" w:lineRule="auto"/>
        <w:ind w:left="0" w:firstLine="0"/>
        <w:rPr>
          <w:sz w:val="20"/>
          <w:szCs w:val="20"/>
        </w:rPr>
      </w:pPr>
      <w:r w:rsidDel="00000000" w:rsidR="00000000" w:rsidRPr="00000000">
        <w:rPr>
          <w:sz w:val="20"/>
          <w:szCs w:val="20"/>
          <w:rtl w:val="0"/>
        </w:rPr>
        <w:t xml:space="preserve">Mõelge koos paarilisega, millised on riikidevahelise koostöö plussid ja miinused. Tooge mõlema kohta kaks näidet.</w:t>
      </w:r>
    </w:p>
    <w:p w:rsidR="00000000" w:rsidDel="00000000" w:rsidP="00000000" w:rsidRDefault="00000000" w:rsidRPr="00000000" w14:paraId="0000000C">
      <w:pPr>
        <w:widowControl w:val="0"/>
        <w:spacing w:after="0" w:line="240" w:lineRule="auto"/>
        <w:ind w:left="0" w:firstLine="0"/>
        <w:rPr>
          <w:sz w:val="20"/>
          <w:szCs w:val="20"/>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Riikidevahelise koostöö plussid</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b w:val="1"/>
                <w:sz w:val="20"/>
                <w:szCs w:val="20"/>
              </w:rPr>
            </w:pPr>
            <w:r w:rsidDel="00000000" w:rsidR="00000000" w:rsidRPr="00000000">
              <w:rPr>
                <w:b w:val="1"/>
                <w:sz w:val="20"/>
                <w:szCs w:val="20"/>
                <w:rtl w:val="0"/>
              </w:rPr>
              <w:t xml:space="preserve">Riikidevahelise koostöö miinused</w:t>
            </w:r>
          </w:p>
        </w:tc>
      </w:tr>
      <w:tr>
        <w:trPr>
          <w:cantSplit w:val="0"/>
          <w:trHeight w:val="714.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714.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13">
      <w:pPr>
        <w:widowControl w:val="0"/>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14">
      <w:pPr>
        <w:widowControl w:val="0"/>
        <w:spacing w:line="240" w:lineRule="auto"/>
        <w:jc w:val="both"/>
        <w:rPr>
          <w:b w:val="1"/>
          <w:color w:val="45818e"/>
        </w:rPr>
      </w:pPr>
      <w:r w:rsidDel="00000000" w:rsidR="00000000" w:rsidRPr="00000000">
        <w:rPr>
          <w:b w:val="1"/>
          <w:color w:val="45818e"/>
          <w:rtl w:val="0"/>
        </w:rPr>
        <w:t xml:space="preserve">OTSEÜLEKANDE AJAL KÜSI KÜSIMUSI</w:t>
      </w:r>
    </w:p>
    <w:p w:rsidR="00000000" w:rsidDel="00000000" w:rsidP="00000000" w:rsidRDefault="00000000" w:rsidRPr="00000000" w14:paraId="00000015">
      <w:pPr>
        <w:widowControl w:val="0"/>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6">
      <w:pPr>
        <w:widowControl w:val="0"/>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w:t>
      </w:r>
    </w:p>
    <w:p w:rsidR="00000000" w:rsidDel="00000000" w:rsidP="00000000" w:rsidRDefault="00000000" w:rsidRPr="00000000" w14:paraId="00000017">
      <w:pPr>
        <w:widowControl w:val="0"/>
        <w:jc w:val="both"/>
        <w:rPr>
          <w:b w:val="1"/>
          <w:color w:val="45818e"/>
        </w:rPr>
      </w:pPr>
      <w:r w:rsidDel="00000000" w:rsidR="00000000" w:rsidRPr="00000000">
        <w:rPr>
          <w:rtl w:val="0"/>
        </w:rPr>
      </w:r>
    </w:p>
    <w:p w:rsidR="00000000" w:rsidDel="00000000" w:rsidP="00000000" w:rsidRDefault="00000000" w:rsidRPr="00000000" w14:paraId="00000018">
      <w:pPr>
        <w:widowControl w:val="0"/>
        <w:jc w:val="both"/>
        <w:rPr>
          <w:b w:val="1"/>
          <w:color w:val="45818e"/>
        </w:rPr>
      </w:pPr>
      <w:r w:rsidDel="00000000" w:rsidR="00000000" w:rsidRPr="00000000">
        <w:rPr>
          <w:b w:val="1"/>
          <w:color w:val="45818e"/>
          <w:rtl w:val="0"/>
        </w:rPr>
        <w:t xml:space="preserve">PÄRAST OTSEÜLEKANNET LAHENDAGE ÜLESANDED</w:t>
      </w:r>
    </w:p>
    <w:p w:rsidR="00000000" w:rsidDel="00000000" w:rsidP="00000000" w:rsidRDefault="00000000" w:rsidRPr="00000000" w14:paraId="00000019">
      <w:pPr>
        <w:widowControl w:val="0"/>
        <w:rPr>
          <w:sz w:val="20"/>
          <w:szCs w:val="20"/>
        </w:rPr>
      </w:pPr>
      <w:r w:rsidDel="00000000" w:rsidR="00000000" w:rsidRPr="00000000">
        <w:rPr>
          <w:sz w:val="20"/>
          <w:szCs w:val="20"/>
          <w:rtl w:val="0"/>
        </w:rPr>
        <w:t xml:space="preserve">1) Koroonapandeemia kui ka sõda Ukrainas on juhtinud tähelepanu ühele kitsaskohale Euroopas. Milline see on? Too mõni näide. </w:t>
      </w:r>
    </w:p>
    <w:p w:rsidR="00000000" w:rsidDel="00000000" w:rsidP="00000000" w:rsidRDefault="00000000" w:rsidRPr="00000000" w14:paraId="0000001A">
      <w:pPr>
        <w:widowControl w:val="0"/>
        <w:spacing w:line="36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B">
      <w:pPr>
        <w:widowControl w:val="0"/>
        <w:jc w:val="both"/>
        <w:rPr>
          <w:sz w:val="20"/>
          <w:szCs w:val="20"/>
        </w:rPr>
      </w:pPr>
      <w:r w:rsidDel="00000000" w:rsidR="00000000" w:rsidRPr="00000000">
        <w:rPr>
          <w:rtl w:val="0"/>
        </w:rPr>
      </w:r>
    </w:p>
    <w:p w:rsidR="00000000" w:rsidDel="00000000" w:rsidP="00000000" w:rsidRDefault="00000000" w:rsidRPr="00000000" w14:paraId="0000001C">
      <w:pPr>
        <w:widowControl w:val="0"/>
        <w:jc w:val="both"/>
        <w:rPr>
          <w:sz w:val="20"/>
          <w:szCs w:val="20"/>
        </w:rPr>
      </w:pPr>
      <w:r w:rsidDel="00000000" w:rsidR="00000000" w:rsidRPr="00000000">
        <w:rPr>
          <w:sz w:val="20"/>
          <w:szCs w:val="20"/>
          <w:rtl w:val="0"/>
        </w:rPr>
        <w:t xml:space="preserve">2) Andrus Ansip juhtis tähelepanu kiipidele. Mille jaoks kiipe kasutatakse? Too näiteid. </w:t>
      </w:r>
    </w:p>
    <w:p w:rsidR="00000000" w:rsidDel="00000000" w:rsidP="00000000" w:rsidRDefault="00000000" w:rsidRPr="00000000" w14:paraId="0000001D">
      <w:pPr>
        <w:widowControl w:val="0"/>
        <w:spacing w:line="36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E">
      <w:pPr>
        <w:widowControl w:val="0"/>
        <w:jc w:val="both"/>
        <w:rPr>
          <w:sz w:val="20"/>
          <w:szCs w:val="20"/>
        </w:rPr>
      </w:pPr>
      <w:r w:rsidDel="00000000" w:rsidR="00000000" w:rsidRPr="00000000">
        <w:rPr>
          <w:rtl w:val="0"/>
        </w:rPr>
      </w:r>
    </w:p>
    <w:p w:rsidR="00000000" w:rsidDel="00000000" w:rsidP="00000000" w:rsidRDefault="00000000" w:rsidRPr="00000000" w14:paraId="0000001F">
      <w:pPr>
        <w:widowControl w:val="0"/>
        <w:jc w:val="both"/>
        <w:rPr>
          <w:sz w:val="20"/>
          <w:szCs w:val="20"/>
        </w:rPr>
      </w:pPr>
      <w:r w:rsidDel="00000000" w:rsidR="00000000" w:rsidRPr="00000000">
        <w:rPr>
          <w:sz w:val="20"/>
          <w:szCs w:val="20"/>
          <w:rtl w:val="0"/>
        </w:rPr>
        <w:t xml:space="preserve">3) Miks on kiibimäärus Euroopa jaoks oluline? </w:t>
      </w:r>
    </w:p>
    <w:p w:rsidR="00000000" w:rsidDel="00000000" w:rsidP="00000000" w:rsidRDefault="00000000" w:rsidRPr="00000000" w14:paraId="00000020">
      <w:pPr>
        <w:widowControl w:val="0"/>
        <w:spacing w:line="36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21">
      <w:pPr>
        <w:widowControl w:val="0"/>
        <w:jc w:val="both"/>
        <w:rPr>
          <w:b w:val="1"/>
          <w:color w:val="45818e"/>
        </w:rPr>
      </w:pPr>
      <w:r w:rsidDel="00000000" w:rsidR="00000000" w:rsidRPr="00000000">
        <w:rPr>
          <w:rtl w:val="0"/>
        </w:rPr>
      </w:r>
    </w:p>
    <w:p w:rsidR="00000000" w:rsidDel="00000000" w:rsidP="00000000" w:rsidRDefault="00000000" w:rsidRPr="00000000" w14:paraId="00000022">
      <w:pPr>
        <w:widowControl w:val="0"/>
        <w:jc w:val="both"/>
        <w:rPr>
          <w:b w:val="1"/>
          <w:color w:val="45818e"/>
        </w:rPr>
      </w:pPr>
      <w:r w:rsidDel="00000000" w:rsidR="00000000" w:rsidRPr="00000000">
        <w:rPr>
          <w:rtl w:val="0"/>
        </w:rPr>
      </w:r>
    </w:p>
    <w:p w:rsidR="00000000" w:rsidDel="00000000" w:rsidP="00000000" w:rsidRDefault="00000000" w:rsidRPr="00000000" w14:paraId="00000023">
      <w:pPr>
        <w:widowControl w:val="0"/>
        <w:jc w:val="both"/>
        <w:rPr>
          <w:b w:val="1"/>
          <w:color w:val="45818e"/>
        </w:rPr>
      </w:pPr>
      <w:r w:rsidDel="00000000" w:rsidR="00000000" w:rsidRPr="00000000">
        <w:rPr>
          <w:rtl w:val="0"/>
        </w:rPr>
      </w:r>
    </w:p>
    <w:p w:rsidR="00000000" w:rsidDel="00000000" w:rsidP="00000000" w:rsidRDefault="00000000" w:rsidRPr="00000000" w14:paraId="00000024">
      <w:pPr>
        <w:widowControl w:val="0"/>
        <w:jc w:val="both"/>
        <w:rPr>
          <w:b w:val="1"/>
          <w:color w:val="45818e"/>
        </w:rPr>
      </w:pPr>
      <w:r w:rsidDel="00000000" w:rsidR="00000000" w:rsidRPr="00000000">
        <w:rPr>
          <w:rtl w:val="0"/>
        </w:rPr>
      </w:r>
    </w:p>
    <w:p w:rsidR="00000000" w:rsidDel="00000000" w:rsidP="00000000" w:rsidRDefault="00000000" w:rsidRPr="00000000" w14:paraId="00000025">
      <w:pPr>
        <w:widowControl w:val="0"/>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47629</wp:posOffset>
            </wp:positionH>
            <wp:positionV relativeFrom="paragraph">
              <wp:posOffset>114300</wp:posOffset>
            </wp:positionV>
            <wp:extent cx="1004888" cy="814593"/>
            <wp:effectExtent b="0" l="0" r="0" t="0"/>
            <wp:wrapNone/>
            <wp:docPr id="2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004888" cy="81459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3597600</wp:posOffset>
            </wp:positionH>
            <wp:positionV relativeFrom="paragraph">
              <wp:posOffset>257175</wp:posOffset>
            </wp:positionV>
            <wp:extent cx="2134964" cy="533741"/>
            <wp:effectExtent b="0" l="0" r="0" t="0"/>
            <wp:wrapNone/>
            <wp:docPr id="2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134964" cy="53374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1600200</wp:posOffset>
            </wp:positionH>
            <wp:positionV relativeFrom="paragraph">
              <wp:posOffset>138113</wp:posOffset>
            </wp:positionV>
            <wp:extent cx="1614488" cy="768434"/>
            <wp:effectExtent b="0" l="0" r="0" t="0"/>
            <wp:wrapNone/>
            <wp:docPr id="1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14488" cy="768434"/>
                    </a:xfrm>
                    <a:prstGeom prst="rect"/>
                    <a:ln/>
                  </pic:spPr>
                </pic:pic>
              </a:graphicData>
            </a:graphic>
          </wp:anchor>
        </w:drawing>
      </w:r>
    </w:p>
    <w:sectPr>
      <w:headerReference r:id="rId11" w:type="default"/>
      <w:headerReference r:id="rId12" w:type="first"/>
      <w:headerReference r:id="rId13" w:type="even"/>
      <w:footerReference r:id="rId14" w:type="default"/>
      <w:footerReference r:id="rId15" w:type="first"/>
      <w:footerReference r:id="rId16"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line="240" w:lineRule="auto"/>
      <w:rPr>
        <w:i w:val="1"/>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right"/>
      <w:rPr/>
    </w:pPr>
    <w:r w:rsidDel="00000000" w:rsidR="00000000" w:rsidRPr="00000000">
      <w:rPr>
        <w:rFonts w:ascii="Roboto" w:cs="Roboto" w:eastAsia="Roboto" w:hAnsi="Roboto"/>
        <w:sz w:val="20"/>
        <w:szCs w:val="20"/>
        <w:highlight w:val="white"/>
      </w:rPr>
      <w:drawing>
        <wp:inline distB="114300" distT="114300" distL="114300" distR="114300">
          <wp:extent cx="960112" cy="552450"/>
          <wp:effectExtent b="0" l="0" r="0" t="0"/>
          <wp:docPr id="22" name="image5.png"/>
          <a:graphic>
            <a:graphicData uri="http://schemas.openxmlformats.org/drawingml/2006/picture">
              <pic:pic>
                <pic:nvPicPr>
                  <pic:cNvPr id="0" name="image5.png"/>
                  <pic:cNvPicPr preferRelativeResize="0"/>
                </pic:nvPicPr>
                <pic:blipFill>
                  <a:blip r:embed="rId1"/>
                  <a:srcRect b="0" l="0" r="0" t="-16000"/>
                  <a:stretch>
                    <a:fillRect/>
                  </a:stretch>
                </pic:blipFill>
                <pic:spPr>
                  <a:xfrm>
                    <a:off x="0" y="0"/>
                    <a:ext cx="960112" cy="55245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4.png"/><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g+mOOwxWlsyuR9I3Cm/sFS2/w==">CgMxLjA4AHIhMXVVV3AwcDdTV0t0Mmlac1BEcWZseUM1TjFwMzA3TFpt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